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83A84" w14:textId="77777777" w:rsidR="006058E8" w:rsidRDefault="006058E8"/>
    <w:p w14:paraId="4AF97A9F" w14:textId="36D0920B" w:rsidR="006058E8" w:rsidRDefault="00B31166" w:rsidP="00D96B27">
      <w:pPr>
        <w:jc w:val="center"/>
        <w:rPr>
          <w:b/>
          <w:sz w:val="24"/>
        </w:rPr>
      </w:pPr>
      <w:r>
        <w:rPr>
          <w:rFonts w:hint="eastAsia"/>
          <w:b/>
          <w:sz w:val="24"/>
        </w:rPr>
        <w:t>教職科目、</w:t>
      </w:r>
      <w:r w:rsidR="00694C47">
        <w:rPr>
          <w:rFonts w:hint="eastAsia"/>
          <w:b/>
          <w:sz w:val="24"/>
        </w:rPr>
        <w:t>家庭科</w:t>
      </w:r>
      <w:r w:rsidR="004353A1">
        <w:rPr>
          <w:rFonts w:hint="eastAsia"/>
          <w:b/>
          <w:sz w:val="24"/>
        </w:rPr>
        <w:t>講座</w:t>
      </w:r>
      <w:r w:rsidR="00694C47">
        <w:rPr>
          <w:rFonts w:hint="eastAsia"/>
          <w:b/>
          <w:sz w:val="24"/>
        </w:rPr>
        <w:t>における</w:t>
      </w:r>
      <w:r w:rsidR="007F297D" w:rsidRPr="007F297D">
        <w:rPr>
          <w:rFonts w:hint="eastAsia"/>
          <w:b/>
          <w:bCs/>
          <w:kern w:val="0"/>
          <w:sz w:val="24"/>
          <w:szCs w:val="24"/>
        </w:rPr>
        <w:t>新技術を</w:t>
      </w:r>
      <w:r w:rsidR="00AC16AB">
        <w:rPr>
          <w:rFonts w:hint="eastAsia"/>
          <w:b/>
          <w:bCs/>
          <w:kern w:val="0"/>
          <w:sz w:val="24"/>
          <w:szCs w:val="24"/>
        </w:rPr>
        <w:t>使う</w:t>
      </w:r>
      <w:r w:rsidR="007F297D" w:rsidRPr="007F297D">
        <w:rPr>
          <w:rFonts w:hint="eastAsia"/>
          <w:b/>
          <w:bCs/>
          <w:kern w:val="0"/>
          <w:sz w:val="24"/>
          <w:szCs w:val="24"/>
        </w:rPr>
        <w:t>食品への理解促進の試み</w:t>
      </w:r>
    </w:p>
    <w:p w14:paraId="7DDEB7F9" w14:textId="2AEC8265" w:rsidR="00694C47" w:rsidRDefault="00694C47" w:rsidP="00694C47">
      <w:pPr>
        <w:jc w:val="center"/>
        <w:rPr>
          <w:sz w:val="22"/>
        </w:rPr>
      </w:pPr>
      <w:r>
        <w:rPr>
          <w:rFonts w:hint="eastAsia"/>
          <w:sz w:val="22"/>
        </w:rPr>
        <w:t>千葉</w:t>
      </w:r>
      <w:r>
        <w:rPr>
          <w:rFonts w:hint="eastAsia"/>
          <w:sz w:val="22"/>
        </w:rPr>
        <w:t xml:space="preserve"> </w:t>
      </w:r>
      <w:r>
        <w:rPr>
          <w:rFonts w:hint="eastAsia"/>
          <w:sz w:val="22"/>
        </w:rPr>
        <w:t>悦子</w:t>
      </w:r>
    </w:p>
    <w:p w14:paraId="7D370725" w14:textId="05FEC852" w:rsidR="006058E8" w:rsidRDefault="00521138" w:rsidP="00694C47">
      <w:pPr>
        <w:jc w:val="center"/>
        <w:rPr>
          <w:sz w:val="22"/>
        </w:rPr>
      </w:pPr>
      <w:r>
        <w:rPr>
          <w:rFonts w:hint="eastAsia"/>
          <w:sz w:val="22"/>
        </w:rPr>
        <w:t>青山学院大学教育人間科学部</w:t>
      </w:r>
      <w:r w:rsidR="00694C47">
        <w:rPr>
          <w:rFonts w:hint="eastAsia"/>
          <w:sz w:val="22"/>
        </w:rPr>
        <w:t>（非）</w:t>
      </w:r>
      <w:r>
        <w:rPr>
          <w:rFonts w:hint="eastAsia"/>
          <w:sz w:val="22"/>
        </w:rPr>
        <w:t>・食のコミュニケーション円卓会議</w:t>
      </w:r>
      <w:r w:rsidR="00694C47">
        <w:rPr>
          <w:rFonts w:hint="eastAsia"/>
          <w:sz w:val="22"/>
        </w:rPr>
        <w:t>会員</w:t>
      </w:r>
    </w:p>
    <w:p w14:paraId="431A1811" w14:textId="77777777" w:rsidR="006058E8" w:rsidRDefault="006058E8" w:rsidP="006058E8">
      <w:pPr>
        <w:jc w:val="left"/>
        <w:rPr>
          <w:sz w:val="22"/>
        </w:rPr>
      </w:pPr>
    </w:p>
    <w:p w14:paraId="5B1A274E" w14:textId="77777777" w:rsidR="006058E8" w:rsidRDefault="006058E8" w:rsidP="006058E8">
      <w:pPr>
        <w:jc w:val="left"/>
        <w:rPr>
          <w:sz w:val="22"/>
        </w:rPr>
      </w:pPr>
    </w:p>
    <w:p w14:paraId="1562C117" w14:textId="01DDBB0B" w:rsidR="006058E8" w:rsidRDefault="00B31166" w:rsidP="008A5DCB">
      <w:pPr>
        <w:rPr>
          <w:sz w:val="22"/>
        </w:rPr>
      </w:pPr>
      <w:r>
        <w:rPr>
          <w:rFonts w:hint="eastAsia"/>
          <w:sz w:val="22"/>
        </w:rPr>
        <w:t xml:space="preserve">　本講演では、小学校教員免許取得用の半期の講座である家庭科概説（食物）において、</w:t>
      </w:r>
      <w:r w:rsidR="00627F6D">
        <w:rPr>
          <w:rFonts w:hint="eastAsia"/>
          <w:sz w:val="22"/>
        </w:rPr>
        <w:t xml:space="preserve">　　　</w:t>
      </w:r>
      <w:r>
        <w:rPr>
          <w:rFonts w:hint="eastAsia"/>
          <w:sz w:val="22"/>
        </w:rPr>
        <w:t>食品添加物・残留農薬・遺伝子組換え</w:t>
      </w:r>
      <w:r w:rsidR="00693B81">
        <w:rPr>
          <w:rFonts w:hint="eastAsia"/>
          <w:sz w:val="22"/>
        </w:rPr>
        <w:t>や</w:t>
      </w:r>
      <w:r>
        <w:rPr>
          <w:rFonts w:hint="eastAsia"/>
          <w:sz w:val="22"/>
        </w:rPr>
        <w:t>放射線照射食品等</w:t>
      </w:r>
      <w:r w:rsidR="007D191A">
        <w:rPr>
          <w:rFonts w:hint="eastAsia"/>
          <w:sz w:val="22"/>
        </w:rPr>
        <w:t>に対する学生の</w:t>
      </w:r>
      <w:r>
        <w:rPr>
          <w:rFonts w:hint="eastAsia"/>
          <w:sz w:val="22"/>
        </w:rPr>
        <w:t>イメージが、</w:t>
      </w:r>
      <w:r w:rsidR="00693B81">
        <w:rPr>
          <w:rFonts w:hint="eastAsia"/>
          <w:sz w:val="22"/>
        </w:rPr>
        <w:t>受</w:t>
      </w:r>
      <w:r>
        <w:rPr>
          <w:rFonts w:hint="eastAsia"/>
          <w:sz w:val="22"/>
        </w:rPr>
        <w:t>講</w:t>
      </w:r>
      <w:r w:rsidR="002A4800">
        <w:rPr>
          <w:rFonts w:hint="eastAsia"/>
          <w:sz w:val="22"/>
        </w:rPr>
        <w:t>を通して</w:t>
      </w:r>
      <w:r>
        <w:rPr>
          <w:rFonts w:hint="eastAsia"/>
          <w:sz w:val="22"/>
        </w:rPr>
        <w:t>どう変化したか、また、それに</w:t>
      </w:r>
      <w:r w:rsidR="00627F6D">
        <w:rPr>
          <w:rFonts w:hint="eastAsia"/>
          <w:sz w:val="22"/>
        </w:rPr>
        <w:t>かかわる</w:t>
      </w:r>
      <w:r>
        <w:rPr>
          <w:rFonts w:hint="eastAsia"/>
          <w:sz w:val="22"/>
        </w:rPr>
        <w:t>授業内容について</w:t>
      </w:r>
      <w:r w:rsidR="00E170A1">
        <w:rPr>
          <w:rFonts w:hint="eastAsia"/>
          <w:sz w:val="22"/>
        </w:rPr>
        <w:t>、</w:t>
      </w:r>
      <w:r w:rsidR="007D191A">
        <w:rPr>
          <w:rFonts w:hint="eastAsia"/>
          <w:sz w:val="22"/>
        </w:rPr>
        <w:t>ご</w:t>
      </w:r>
      <w:r>
        <w:rPr>
          <w:rFonts w:hint="eastAsia"/>
          <w:sz w:val="22"/>
        </w:rPr>
        <w:t>紹介します。</w:t>
      </w:r>
    </w:p>
    <w:p w14:paraId="1AD2C681" w14:textId="4F2D88AD" w:rsidR="00C43E14" w:rsidRDefault="00693B81" w:rsidP="008A5DCB">
      <w:pPr>
        <w:rPr>
          <w:sz w:val="22"/>
        </w:rPr>
      </w:pPr>
      <w:r>
        <w:rPr>
          <w:rFonts w:hint="eastAsia"/>
          <w:sz w:val="22"/>
        </w:rPr>
        <w:t xml:space="preserve">　</w:t>
      </w:r>
      <w:r w:rsidR="002A4800" w:rsidRPr="00C11DBA">
        <w:rPr>
          <w:rFonts w:hint="eastAsia"/>
        </w:rPr>
        <w:t>食品安全委員会が実施した「食の安全性に関する意識調査」（</w:t>
      </w:r>
      <w:r w:rsidR="002A4800" w:rsidRPr="00C11DBA">
        <w:rPr>
          <w:rFonts w:hint="eastAsia"/>
        </w:rPr>
        <w:t>2003</w:t>
      </w:r>
      <w:r w:rsidR="002A4800" w:rsidRPr="00C11DBA">
        <w:rPr>
          <w:rFonts w:hint="eastAsia"/>
        </w:rPr>
        <w:t>年）の「食品の安全性の観点から不安を感じているもの」を選んで回答させる質問と同じ選択肢の中から、</w:t>
      </w:r>
      <w:r w:rsidR="00D64180" w:rsidRPr="00D64180">
        <w:rPr>
          <w:rFonts w:hint="eastAsia"/>
          <w:sz w:val="22"/>
        </w:rPr>
        <w:t>初回と最終回で選ばせた。講義で、食の安全についてリスクのトレードオフの概念を含めて説明し、</w:t>
      </w:r>
      <w:r w:rsidR="002A4800">
        <w:rPr>
          <w:rFonts w:hint="eastAsia"/>
          <w:sz w:val="22"/>
        </w:rPr>
        <w:t>ロールキャベツの断面</w:t>
      </w:r>
      <w:r w:rsidR="00C43E14">
        <w:rPr>
          <w:rFonts w:hint="eastAsia"/>
          <w:sz w:val="22"/>
        </w:rPr>
        <w:t>で</w:t>
      </w:r>
      <w:r w:rsidR="00980F56">
        <w:rPr>
          <w:rFonts w:hint="eastAsia"/>
          <w:sz w:val="22"/>
        </w:rPr>
        <w:t>野菜</w:t>
      </w:r>
      <w:r w:rsidR="00C43E14">
        <w:rPr>
          <w:rFonts w:hint="eastAsia"/>
          <w:sz w:val="22"/>
        </w:rPr>
        <w:t>が</w:t>
      </w:r>
      <w:r w:rsidR="00980F56">
        <w:rPr>
          <w:rFonts w:hint="eastAsia"/>
          <w:sz w:val="22"/>
        </w:rPr>
        <w:t>発色剤</w:t>
      </w:r>
      <w:r w:rsidR="00C57E8A">
        <w:rPr>
          <w:rFonts w:hint="eastAsia"/>
          <w:sz w:val="22"/>
        </w:rPr>
        <w:t>を</w:t>
      </w:r>
      <w:r w:rsidR="00980F56">
        <w:rPr>
          <w:rFonts w:hint="eastAsia"/>
          <w:sz w:val="22"/>
        </w:rPr>
        <w:t>含</w:t>
      </w:r>
      <w:r w:rsidR="00C43E14">
        <w:rPr>
          <w:rFonts w:hint="eastAsia"/>
          <w:sz w:val="22"/>
        </w:rPr>
        <w:t>む</w:t>
      </w:r>
      <w:r w:rsidR="00980F56">
        <w:rPr>
          <w:rFonts w:hint="eastAsia"/>
          <w:sz w:val="22"/>
        </w:rPr>
        <w:t>ことを可視化</w:t>
      </w:r>
      <w:r w:rsidR="00486908">
        <w:rPr>
          <w:rFonts w:hint="eastAsia"/>
          <w:sz w:val="22"/>
        </w:rPr>
        <w:t>（</w:t>
      </w:r>
      <w:r w:rsidR="00486908" w:rsidRPr="00E170A1">
        <w:rPr>
          <w:rFonts w:hint="eastAsia"/>
          <w:color w:val="0070C0"/>
          <w:sz w:val="22"/>
        </w:rPr>
        <w:t>写真</w:t>
      </w:r>
      <w:r w:rsidR="00486908" w:rsidRPr="00E170A1">
        <w:rPr>
          <w:rFonts w:hint="eastAsia"/>
          <w:color w:val="0070C0"/>
          <w:sz w:val="22"/>
        </w:rPr>
        <w:t>1</w:t>
      </w:r>
      <w:r w:rsidR="00486908" w:rsidRPr="00E170A1">
        <w:rPr>
          <w:rFonts w:hint="eastAsia"/>
          <w:color w:val="0070C0"/>
          <w:sz w:val="22"/>
        </w:rPr>
        <w:t>・</w:t>
      </w:r>
      <w:r w:rsidR="00486908" w:rsidRPr="00E170A1">
        <w:rPr>
          <w:rFonts w:hint="eastAsia"/>
          <w:color w:val="0070C0"/>
          <w:sz w:val="22"/>
        </w:rPr>
        <w:t>2</w:t>
      </w:r>
      <w:r w:rsidR="00486908">
        <w:rPr>
          <w:rFonts w:hint="eastAsia"/>
          <w:sz w:val="22"/>
        </w:rPr>
        <w:t>）</w:t>
      </w:r>
      <w:r w:rsidR="00980F56">
        <w:rPr>
          <w:rFonts w:hint="eastAsia"/>
          <w:sz w:val="22"/>
        </w:rPr>
        <w:t>し、</w:t>
      </w:r>
      <w:r w:rsidR="002A4800">
        <w:rPr>
          <w:rFonts w:hint="eastAsia"/>
          <w:sz w:val="22"/>
        </w:rPr>
        <w:t>リスクゼロ</w:t>
      </w:r>
      <w:r w:rsidR="00980F56">
        <w:rPr>
          <w:rFonts w:hint="eastAsia"/>
          <w:sz w:val="22"/>
        </w:rPr>
        <w:t>はないことを実感させた。遺伝子組換えに</w:t>
      </w:r>
      <w:r w:rsidR="00290B87">
        <w:rPr>
          <w:rFonts w:hint="eastAsia"/>
          <w:sz w:val="22"/>
        </w:rPr>
        <w:t>つい</w:t>
      </w:r>
      <w:r w:rsidR="00980F56">
        <w:rPr>
          <w:rFonts w:hint="eastAsia"/>
          <w:sz w:val="22"/>
        </w:rPr>
        <w:t>ては、</w:t>
      </w:r>
      <w:r w:rsidR="00E170A1">
        <w:rPr>
          <w:rFonts w:hint="eastAsia"/>
          <w:sz w:val="22"/>
        </w:rPr>
        <w:t>アメリカ</w:t>
      </w:r>
      <w:r w:rsidR="00290B87">
        <w:rPr>
          <w:rFonts w:hint="eastAsia"/>
          <w:sz w:val="22"/>
        </w:rPr>
        <w:t>穀物協会の</w:t>
      </w:r>
      <w:r w:rsidR="00290B87" w:rsidRPr="00290B87">
        <w:rPr>
          <w:rFonts w:hint="eastAsia"/>
          <w:sz w:val="22"/>
        </w:rPr>
        <w:t>DVD</w:t>
      </w:r>
      <w:r w:rsidR="00290B87" w:rsidRPr="00290B87">
        <w:rPr>
          <w:rFonts w:hint="eastAsia"/>
          <w:sz w:val="22"/>
        </w:rPr>
        <w:t>「</w:t>
      </w:r>
      <w:r w:rsidR="00290B87" w:rsidRPr="00290B87">
        <w:rPr>
          <w:rFonts w:hint="eastAsia"/>
          <w:sz w:val="22"/>
        </w:rPr>
        <w:t>1600</w:t>
      </w:r>
      <w:r w:rsidR="00290B87" w:rsidRPr="00290B87">
        <w:rPr>
          <w:rFonts w:hint="eastAsia"/>
          <w:sz w:val="22"/>
        </w:rPr>
        <w:t>万トンのトウモロコシはなぜ、海を渡るのか」</w:t>
      </w:r>
      <w:r w:rsidR="00290B87">
        <w:rPr>
          <w:rFonts w:hint="eastAsia"/>
          <w:sz w:val="22"/>
        </w:rPr>
        <w:t>を視聴させた。</w:t>
      </w:r>
      <w:r w:rsidR="00AC16AB">
        <w:rPr>
          <w:rFonts w:hint="eastAsia"/>
          <w:sz w:val="22"/>
        </w:rPr>
        <w:t>さらに</w:t>
      </w:r>
      <w:r w:rsidR="00980F56">
        <w:rPr>
          <w:rFonts w:hint="eastAsia"/>
          <w:sz w:val="22"/>
        </w:rPr>
        <w:t>、</w:t>
      </w:r>
      <w:r w:rsidR="00D64180" w:rsidRPr="00D64180">
        <w:rPr>
          <w:rFonts w:hint="eastAsia"/>
          <w:sz w:val="22"/>
        </w:rPr>
        <w:t>原子力産業協会発行の小冊子「ガッテン！食品照射」</w:t>
      </w:r>
      <w:r w:rsidR="00980F56">
        <w:rPr>
          <w:rFonts w:hint="eastAsia"/>
          <w:sz w:val="22"/>
        </w:rPr>
        <w:t>や</w:t>
      </w:r>
      <w:r w:rsidR="00D64180" w:rsidRPr="00D64180">
        <w:rPr>
          <w:rFonts w:hint="eastAsia"/>
          <w:sz w:val="22"/>
        </w:rPr>
        <w:t>その新版も用いた。</w:t>
      </w:r>
      <w:r w:rsidR="00E170A1">
        <w:rPr>
          <w:rFonts w:hint="eastAsia"/>
          <w:sz w:val="22"/>
        </w:rPr>
        <w:t>「</w:t>
      </w:r>
      <w:r w:rsidR="00D64180" w:rsidRPr="00D64180">
        <w:rPr>
          <w:rFonts w:hint="eastAsia"/>
          <w:sz w:val="22"/>
        </w:rPr>
        <w:t>粉ふきいも</w:t>
      </w:r>
      <w:r w:rsidR="00E170A1">
        <w:rPr>
          <w:rFonts w:hint="eastAsia"/>
          <w:sz w:val="22"/>
        </w:rPr>
        <w:t>」</w:t>
      </w:r>
      <w:r w:rsidR="00D64180" w:rsidRPr="00D64180">
        <w:rPr>
          <w:rFonts w:hint="eastAsia"/>
          <w:sz w:val="22"/>
        </w:rPr>
        <w:t>を含む調理実習で芽止め馬鈴薯の試食</w:t>
      </w:r>
      <w:r w:rsidR="00486908">
        <w:rPr>
          <w:rFonts w:hint="eastAsia"/>
          <w:sz w:val="22"/>
        </w:rPr>
        <w:t>（</w:t>
      </w:r>
      <w:r w:rsidR="00486908" w:rsidRPr="00E170A1">
        <w:rPr>
          <w:rFonts w:hint="eastAsia"/>
          <w:color w:val="0070C0"/>
          <w:sz w:val="22"/>
        </w:rPr>
        <w:t>写真</w:t>
      </w:r>
      <w:r w:rsidR="00486908" w:rsidRPr="00E170A1">
        <w:rPr>
          <w:rFonts w:hint="eastAsia"/>
          <w:color w:val="0070C0"/>
          <w:sz w:val="22"/>
        </w:rPr>
        <w:t>3</w:t>
      </w:r>
      <w:r w:rsidR="00486908">
        <w:rPr>
          <w:rFonts w:hint="eastAsia"/>
          <w:sz w:val="22"/>
        </w:rPr>
        <w:t>）</w:t>
      </w:r>
      <w:r w:rsidR="00D64180" w:rsidRPr="00D64180">
        <w:rPr>
          <w:rFonts w:hint="eastAsia"/>
          <w:sz w:val="22"/>
        </w:rPr>
        <w:t>を行</w:t>
      </w:r>
      <w:r w:rsidR="00C43E14">
        <w:rPr>
          <w:rFonts w:hint="eastAsia"/>
          <w:sz w:val="22"/>
        </w:rPr>
        <w:t>っ</w:t>
      </w:r>
      <w:r w:rsidR="00D64180" w:rsidRPr="00D64180">
        <w:rPr>
          <w:rFonts w:hint="eastAsia"/>
          <w:sz w:val="22"/>
        </w:rPr>
        <w:t>た。</w:t>
      </w:r>
      <w:r w:rsidR="00AC16AB">
        <w:rPr>
          <w:rFonts w:hint="eastAsia"/>
          <w:sz w:val="22"/>
        </w:rPr>
        <w:t>また</w:t>
      </w:r>
      <w:r w:rsidR="00D64180" w:rsidRPr="00D64180">
        <w:rPr>
          <w:rFonts w:hint="eastAsia"/>
          <w:sz w:val="22"/>
        </w:rPr>
        <w:t>、食の安全に関する課題として小冊子数冊を含む資料を読むよう促し、調理実習のレポートと共に分析し、各レポートにコメントして学生に返却した。</w:t>
      </w:r>
    </w:p>
    <w:p w14:paraId="0B65CAD3" w14:textId="354CF7DA" w:rsidR="006058E8" w:rsidRPr="006058E8" w:rsidRDefault="00AC16AB" w:rsidP="008A5DCB">
      <w:pPr>
        <w:rPr>
          <w:sz w:val="22"/>
        </w:rPr>
      </w:pPr>
      <w:r>
        <w:rPr>
          <w:noProof/>
          <w:sz w:val="22"/>
        </w:rPr>
        <mc:AlternateContent>
          <mc:Choice Requires="wps">
            <w:drawing>
              <wp:anchor distT="0" distB="0" distL="114300" distR="114300" simplePos="0" relativeHeight="251659264" behindDoc="0" locked="0" layoutInCell="1" allowOverlap="1" wp14:anchorId="11ABF8EF" wp14:editId="47C5E4A6">
                <wp:simplePos x="0" y="0"/>
                <wp:positionH relativeFrom="column">
                  <wp:posOffset>3465830</wp:posOffset>
                </wp:positionH>
                <wp:positionV relativeFrom="paragraph">
                  <wp:posOffset>1452245</wp:posOffset>
                </wp:positionV>
                <wp:extent cx="2255520" cy="1905000"/>
                <wp:effectExtent l="0" t="0" r="11430" b="19050"/>
                <wp:wrapNone/>
                <wp:docPr id="6" name="テキスト ボックス 6"/>
                <wp:cNvGraphicFramePr/>
                <a:graphic xmlns:a="http://schemas.openxmlformats.org/drawingml/2006/main">
                  <a:graphicData uri="http://schemas.microsoft.com/office/word/2010/wordprocessingShape">
                    <wps:wsp>
                      <wps:cNvSpPr txBox="1"/>
                      <wps:spPr>
                        <a:xfrm>
                          <a:off x="0" y="0"/>
                          <a:ext cx="2255520" cy="1905000"/>
                        </a:xfrm>
                        <a:prstGeom prst="rect">
                          <a:avLst/>
                        </a:prstGeom>
                        <a:solidFill>
                          <a:sysClr val="window" lastClr="FFFFFF"/>
                        </a:solidFill>
                        <a:ln w="6350">
                          <a:solidFill>
                            <a:prstClr val="black"/>
                          </a:solidFill>
                        </a:ln>
                      </wps:spPr>
                      <wps:txbx>
                        <w:txbxContent>
                          <w:p w14:paraId="213875FA" w14:textId="66B22C2D" w:rsidR="00C84BF2" w:rsidRDefault="000224BF" w:rsidP="00C84BF2">
                            <w:r>
                              <w:rPr>
                                <w:noProof/>
                              </w:rPr>
                              <w:drawing>
                                <wp:inline distT="0" distB="0" distL="0" distR="0" wp14:anchorId="187367DD" wp14:editId="7A3A9889">
                                  <wp:extent cx="2051582" cy="1825824"/>
                                  <wp:effectExtent l="0" t="0" r="6350" b="3175"/>
                                  <wp:docPr id="17" name="図 17" descr="皿に盛られた食べ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皿に盛られた食べ物&#10;&#10;自動的に生成された説明"/>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62871" cy="18358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ABF8EF" id="_x0000_t202" coordsize="21600,21600" o:spt="202" path="m,l,21600r21600,l21600,xe">
                <v:stroke joinstyle="miter"/>
                <v:path gradientshapeok="t" o:connecttype="rect"/>
              </v:shapetype>
              <v:shape id="テキスト ボックス 6" o:spid="_x0000_s1026" type="#_x0000_t202" style="position:absolute;left:0;text-align:left;margin-left:272.9pt;margin-top:114.35pt;width:177.6pt;height:15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" fillcolor="window" strokeweight=".5pt">
                <v:textbox>
                  <w:txbxContent>
                    <w:p w14:paraId="213875FA" w14:textId="66B22C2D" w:rsidR="00C84BF2" w:rsidRDefault="000224BF" w:rsidP="00C84BF2">
                      <w:r>
                        <w:rPr>
                          <w:noProof/>
                        </w:rPr>
                        <w:drawing>
                          <wp:inline distT="0" distB="0" distL="0" distR="0" wp14:anchorId="187367DD" wp14:editId="7A3A9889">
                            <wp:extent cx="2051582" cy="1825824"/>
                            <wp:effectExtent l="0" t="0" r="6350" b="3175"/>
                            <wp:docPr id="17" name="図 17" descr="皿に盛られた食べ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皿に盛られた食べ物&#10;&#10;自動的に生成された説明"/>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62871" cy="1835871"/>
                                    </a:xfrm>
                                    <a:prstGeom prst="rect">
                                      <a:avLst/>
                                    </a:prstGeom>
                                    <a:noFill/>
                                    <a:ln>
                                      <a:noFill/>
                                    </a:ln>
                                  </pic:spPr>
                                </pic:pic>
                              </a:graphicData>
                            </a:graphic>
                          </wp:inline>
                        </w:drawing>
                      </w:r>
                    </w:p>
                  </w:txbxContent>
                </v:textbox>
              </v:shape>
            </w:pict>
          </mc:Fallback>
        </mc:AlternateContent>
      </w:r>
      <w:r>
        <w:rPr>
          <w:noProof/>
          <w:sz w:val="22"/>
        </w:rPr>
        <mc:AlternateContent>
          <mc:Choice Requires="wps">
            <w:drawing>
              <wp:anchor distT="0" distB="0" distL="114300" distR="114300" simplePos="0" relativeHeight="251663360" behindDoc="0" locked="0" layoutInCell="1" allowOverlap="1" wp14:anchorId="253818FA" wp14:editId="6289ABE4">
                <wp:simplePos x="0" y="0"/>
                <wp:positionH relativeFrom="column">
                  <wp:posOffset>3473450</wp:posOffset>
                </wp:positionH>
                <wp:positionV relativeFrom="paragraph">
                  <wp:posOffset>3395345</wp:posOffset>
                </wp:positionV>
                <wp:extent cx="2240280" cy="998220"/>
                <wp:effectExtent l="0" t="0" r="26670" b="11430"/>
                <wp:wrapNone/>
                <wp:docPr id="11" name="テキスト ボックス 11"/>
                <wp:cNvGraphicFramePr/>
                <a:graphic xmlns:a="http://schemas.openxmlformats.org/drawingml/2006/main">
                  <a:graphicData uri="http://schemas.microsoft.com/office/word/2010/wordprocessingShape">
                    <wps:wsp>
                      <wps:cNvSpPr txBox="1"/>
                      <wps:spPr>
                        <a:xfrm>
                          <a:off x="0" y="0"/>
                          <a:ext cx="2240280" cy="998220"/>
                        </a:xfrm>
                        <a:prstGeom prst="rect">
                          <a:avLst/>
                        </a:prstGeom>
                        <a:solidFill>
                          <a:sysClr val="window" lastClr="FFFFFF"/>
                        </a:solidFill>
                        <a:ln w="6350">
                          <a:solidFill>
                            <a:prstClr val="black"/>
                          </a:solidFill>
                        </a:ln>
                      </wps:spPr>
                      <wps:txbx>
                        <w:txbxContent>
                          <w:p w14:paraId="6A69F6EC" w14:textId="1B397085" w:rsidR="00DF7ACE" w:rsidRDefault="00DF7ACE" w:rsidP="001F7F89">
                            <w:pPr>
                              <w:ind w:left="210" w:hangingChars="100" w:hanging="210"/>
                            </w:pPr>
                            <w:r w:rsidRPr="008763CE">
                              <w:rPr>
                                <w:rFonts w:hint="eastAsia"/>
                                <w:color w:val="0070C0"/>
                              </w:rPr>
                              <w:t>写真</w:t>
                            </w:r>
                            <w:r w:rsidR="00351C79" w:rsidRPr="008763CE">
                              <w:rPr>
                                <w:rFonts w:hint="eastAsia"/>
                                <w:color w:val="0070C0"/>
                              </w:rPr>
                              <w:t>3</w:t>
                            </w:r>
                            <w:r>
                              <w:rPr>
                                <w:rFonts w:hint="eastAsia"/>
                              </w:rPr>
                              <w:t>：粉ふきいもを含む調理実習にて、</w:t>
                            </w:r>
                            <w:r w:rsidR="00C60A08">
                              <w:rPr>
                                <w:rFonts w:hint="eastAsia"/>
                              </w:rPr>
                              <w:t>非照射の</w:t>
                            </w:r>
                            <w:r w:rsidR="003A4FD3">
                              <w:rPr>
                                <w:rFonts w:hint="eastAsia"/>
                              </w:rPr>
                              <w:t>じゃがいも</w:t>
                            </w:r>
                            <w:r w:rsidR="00351C79">
                              <w:rPr>
                                <w:rFonts w:hint="eastAsia"/>
                              </w:rPr>
                              <w:t>と</w:t>
                            </w:r>
                            <w:r>
                              <w:rPr>
                                <w:rFonts w:hint="eastAsia"/>
                              </w:rPr>
                              <w:t>放射線照射による芽止め</w:t>
                            </w:r>
                            <w:r w:rsidR="003A4FD3">
                              <w:rPr>
                                <w:rFonts w:hint="eastAsia"/>
                              </w:rPr>
                              <w:t>じゃがいも</w:t>
                            </w:r>
                            <w:r w:rsidR="001F7F89">
                              <w:rPr>
                                <w:rFonts w:hint="eastAsia"/>
                              </w:rPr>
                              <w:t>も試食。</w:t>
                            </w:r>
                          </w:p>
                          <w:p w14:paraId="7E32B21F" w14:textId="5617FB79" w:rsidR="00DF7ACE" w:rsidRDefault="00DF7ACE" w:rsidP="00DF7ACE">
                            <w:pPr>
                              <w:ind w:firstLineChars="100" w:firstLine="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818FA" id="テキスト ボックス 11" o:spid="_x0000_s1027" type="#_x0000_t202" style="position:absolute;left:0;text-align:left;margin-left:273.5pt;margin-top:267.35pt;width:176.4pt;height:7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" fillcolor="window" strokeweight=".5pt">
                <v:textbox>
                  <w:txbxContent>
                    <w:p w14:paraId="6A69F6EC" w14:textId="1B397085" w:rsidR="00DF7ACE" w:rsidRDefault="00DF7ACE" w:rsidP="001F7F89">
                      <w:pPr>
                        <w:ind w:left="210" w:hangingChars="100" w:hanging="210"/>
                      </w:pPr>
                      <w:r w:rsidRPr="008763CE">
                        <w:rPr>
                          <w:rFonts w:hint="eastAsia"/>
                          <w:color w:val="0070C0"/>
                        </w:rPr>
                        <w:t>写真</w:t>
                      </w:r>
                      <w:r w:rsidR="00351C79" w:rsidRPr="008763CE">
                        <w:rPr>
                          <w:rFonts w:hint="eastAsia"/>
                          <w:color w:val="0070C0"/>
                        </w:rPr>
                        <w:t>3</w:t>
                      </w:r>
                      <w:r>
                        <w:rPr>
                          <w:rFonts w:hint="eastAsia"/>
                        </w:rPr>
                        <w:t>：粉ふきいもを含む調理実習にて、</w:t>
                      </w:r>
                      <w:r w:rsidR="00C60A08">
                        <w:rPr>
                          <w:rFonts w:hint="eastAsia"/>
                        </w:rPr>
                        <w:t>非照射の</w:t>
                      </w:r>
                      <w:r w:rsidR="003A4FD3">
                        <w:rPr>
                          <w:rFonts w:hint="eastAsia"/>
                        </w:rPr>
                        <w:t>じゃがいも</w:t>
                      </w:r>
                      <w:r w:rsidR="00351C79">
                        <w:rPr>
                          <w:rFonts w:hint="eastAsia"/>
                        </w:rPr>
                        <w:t>と</w:t>
                      </w:r>
                      <w:r>
                        <w:rPr>
                          <w:rFonts w:hint="eastAsia"/>
                        </w:rPr>
                        <w:t>放射線照射による芽止め</w:t>
                      </w:r>
                      <w:r w:rsidR="003A4FD3">
                        <w:rPr>
                          <w:rFonts w:hint="eastAsia"/>
                        </w:rPr>
                        <w:t>じゃがいも</w:t>
                      </w:r>
                      <w:r w:rsidR="001F7F89">
                        <w:rPr>
                          <w:rFonts w:hint="eastAsia"/>
                        </w:rPr>
                        <w:t>も試食。</w:t>
                      </w:r>
                    </w:p>
                    <w:p w14:paraId="7E32B21F" w14:textId="5617FB79" w:rsidR="00DF7ACE" w:rsidRDefault="00DF7ACE" w:rsidP="00DF7ACE">
                      <w:pPr>
                        <w:ind w:firstLineChars="100" w:firstLine="210"/>
                      </w:pPr>
                    </w:p>
                  </w:txbxContent>
                </v:textbox>
              </v:shape>
            </w:pict>
          </mc:Fallback>
        </mc:AlternateContent>
      </w:r>
      <w:r w:rsidR="00D76AB2">
        <w:rPr>
          <w:noProof/>
          <w:sz w:val="22"/>
        </w:rPr>
        <mc:AlternateContent>
          <mc:Choice Requires="wps">
            <w:drawing>
              <wp:anchor distT="0" distB="0" distL="114300" distR="114300" simplePos="0" relativeHeight="251655168" behindDoc="0" locked="0" layoutInCell="1" allowOverlap="1" wp14:anchorId="2FE449CA" wp14:editId="05093E7A">
                <wp:simplePos x="0" y="0"/>
                <wp:positionH relativeFrom="column">
                  <wp:posOffset>2383790</wp:posOffset>
                </wp:positionH>
                <wp:positionV relativeFrom="paragraph">
                  <wp:posOffset>1878965</wp:posOffset>
                </wp:positionV>
                <wp:extent cx="1005840" cy="2514600"/>
                <wp:effectExtent l="0" t="0" r="22860" b="19050"/>
                <wp:wrapNone/>
                <wp:docPr id="2" name="テキスト ボックス 2"/>
                <wp:cNvGraphicFramePr/>
                <a:graphic xmlns:a="http://schemas.openxmlformats.org/drawingml/2006/main">
                  <a:graphicData uri="http://schemas.microsoft.com/office/word/2010/wordprocessingShape">
                    <wps:wsp>
                      <wps:cNvSpPr txBox="1"/>
                      <wps:spPr>
                        <a:xfrm>
                          <a:off x="0" y="0"/>
                          <a:ext cx="1005840" cy="2514600"/>
                        </a:xfrm>
                        <a:prstGeom prst="rect">
                          <a:avLst/>
                        </a:prstGeom>
                        <a:solidFill>
                          <a:schemeClr val="lt1"/>
                        </a:solidFill>
                        <a:ln w="6350">
                          <a:solidFill>
                            <a:prstClr val="black"/>
                          </a:solidFill>
                        </a:ln>
                      </wps:spPr>
                      <wps:txbx>
                        <w:txbxContent>
                          <w:p w14:paraId="4ED7A1C2" w14:textId="75A600A1" w:rsidR="004E1AB9" w:rsidRDefault="00C84BF2" w:rsidP="004E1AB9">
                            <w:r>
                              <w:rPr>
                                <w:noProof/>
                              </w:rPr>
                              <w:drawing>
                                <wp:inline distT="0" distB="0" distL="0" distR="0" wp14:anchorId="6600EA17" wp14:editId="2DE59507">
                                  <wp:extent cx="822960" cy="2463831"/>
                                  <wp:effectExtent l="0" t="0" r="0" b="0"/>
                                  <wp:docPr id="22" name="図 22" descr="文字が書かれている&#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文字が書かれている&#10;&#10;中程度の精度で自動的に生成された説明"/>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4200" cy="24675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449CA" id="テキスト ボックス 2" o:spid="_x0000_s1028" type="#_x0000_t202" style="position:absolute;left:0;text-align:left;margin-left:187.7pt;margin-top:147.95pt;width:79.2pt;height:19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" fillcolor="white [3201]" strokeweight=".5pt">
                <v:textbox>
                  <w:txbxContent>
                    <w:p w14:paraId="4ED7A1C2" w14:textId="75A600A1" w:rsidR="004E1AB9" w:rsidRDefault="00C84BF2" w:rsidP="004E1AB9">
                      <w:r>
                        <w:rPr>
                          <w:noProof/>
                        </w:rPr>
                        <w:drawing>
                          <wp:inline distT="0" distB="0" distL="0" distR="0" wp14:anchorId="6600EA17" wp14:editId="2DE59507">
                            <wp:extent cx="822960" cy="2463831"/>
                            <wp:effectExtent l="0" t="0" r="0" b="0"/>
                            <wp:docPr id="22" name="図 22" descr="文字が書かれている&#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文字が書かれている&#10;&#10;中程度の精度で自動的に生成された説明"/>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4200" cy="2467544"/>
                                    </a:xfrm>
                                    <a:prstGeom prst="rect">
                                      <a:avLst/>
                                    </a:prstGeom>
                                    <a:noFill/>
                                    <a:ln>
                                      <a:noFill/>
                                    </a:ln>
                                  </pic:spPr>
                                </pic:pic>
                              </a:graphicData>
                            </a:graphic>
                          </wp:inline>
                        </w:drawing>
                      </w:r>
                    </w:p>
                  </w:txbxContent>
                </v:textbox>
              </v:shape>
            </w:pict>
          </mc:Fallback>
        </mc:AlternateContent>
      </w:r>
      <w:r w:rsidR="007E7EC2">
        <w:rPr>
          <w:noProof/>
          <w:sz w:val="22"/>
        </w:rPr>
        <mc:AlternateContent>
          <mc:Choice Requires="wps">
            <w:drawing>
              <wp:anchor distT="0" distB="0" distL="114300" distR="114300" simplePos="0" relativeHeight="251660288" behindDoc="0" locked="0" layoutInCell="1" allowOverlap="1" wp14:anchorId="501CA675" wp14:editId="1B484926">
                <wp:simplePos x="0" y="0"/>
                <wp:positionH relativeFrom="column">
                  <wp:posOffset>2581910</wp:posOffset>
                </wp:positionH>
                <wp:positionV relativeFrom="paragraph">
                  <wp:posOffset>1619885</wp:posOffset>
                </wp:positionV>
                <wp:extent cx="571500" cy="304800"/>
                <wp:effectExtent l="0" t="0" r="19050" b="19050"/>
                <wp:wrapNone/>
                <wp:docPr id="16" name="テキスト ボックス 16"/>
                <wp:cNvGraphicFramePr/>
                <a:graphic xmlns:a="http://schemas.openxmlformats.org/drawingml/2006/main">
                  <a:graphicData uri="http://schemas.microsoft.com/office/word/2010/wordprocessingShape">
                    <wps:wsp>
                      <wps:cNvSpPr txBox="1"/>
                      <wps:spPr>
                        <a:xfrm>
                          <a:off x="0" y="0"/>
                          <a:ext cx="571500" cy="304800"/>
                        </a:xfrm>
                        <a:prstGeom prst="rect">
                          <a:avLst/>
                        </a:prstGeom>
                        <a:solidFill>
                          <a:sysClr val="window" lastClr="FFFFFF"/>
                        </a:solidFill>
                        <a:ln w="6350">
                          <a:solidFill>
                            <a:prstClr val="black"/>
                          </a:solidFill>
                        </a:ln>
                      </wps:spPr>
                      <wps:txbx>
                        <w:txbxContent>
                          <w:p w14:paraId="61511860" w14:textId="43219875" w:rsidR="0048290F" w:rsidRPr="00E170A1" w:rsidRDefault="0048290F" w:rsidP="0048290F">
                            <w:pPr>
                              <w:rPr>
                                <w:color w:val="0070C0"/>
                              </w:rPr>
                            </w:pPr>
                            <w:r w:rsidRPr="00E170A1">
                              <w:rPr>
                                <w:rFonts w:hint="eastAsia"/>
                                <w:color w:val="0070C0"/>
                              </w:rPr>
                              <w:t>写真</w:t>
                            </w:r>
                            <w:r w:rsidRPr="00E170A1">
                              <w:rPr>
                                <w:rFonts w:hint="eastAsia"/>
                                <w:color w:val="0070C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CA675" id="テキスト ボックス 16" o:spid="_x0000_s1029" type="#_x0000_t202" style="position:absolute;left:0;text-align:left;margin-left:203.3pt;margin-top:127.55pt;width:4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" fillcolor="window" strokeweight=".5pt">
                <v:textbox>
                  <w:txbxContent>
                    <w:p w14:paraId="61511860" w14:textId="43219875" w:rsidR="0048290F" w:rsidRPr="00E170A1" w:rsidRDefault="0048290F" w:rsidP="0048290F">
                      <w:pPr>
                        <w:rPr>
                          <w:color w:val="0070C0"/>
                        </w:rPr>
                      </w:pPr>
                      <w:r w:rsidRPr="00E170A1">
                        <w:rPr>
                          <w:rFonts w:hint="eastAsia"/>
                          <w:color w:val="0070C0"/>
                        </w:rPr>
                        <w:t>写真</w:t>
                      </w:r>
                      <w:r w:rsidRPr="00E170A1">
                        <w:rPr>
                          <w:rFonts w:hint="eastAsia"/>
                          <w:color w:val="0070C0"/>
                        </w:rPr>
                        <w:t>2</w:t>
                      </w:r>
                    </w:p>
                  </w:txbxContent>
                </v:textbox>
              </v:shape>
            </w:pict>
          </mc:Fallback>
        </mc:AlternateContent>
      </w:r>
      <w:r w:rsidR="007E7EC2">
        <w:rPr>
          <w:noProof/>
          <w:sz w:val="22"/>
        </w:rPr>
        <mc:AlternateContent>
          <mc:Choice Requires="wps">
            <w:drawing>
              <wp:anchor distT="0" distB="0" distL="114300" distR="114300" simplePos="0" relativeHeight="251528192" behindDoc="0" locked="0" layoutInCell="1" allowOverlap="1" wp14:anchorId="5B22BDB8" wp14:editId="6667588D">
                <wp:simplePos x="0" y="0"/>
                <wp:positionH relativeFrom="column">
                  <wp:posOffset>59690</wp:posOffset>
                </wp:positionH>
                <wp:positionV relativeFrom="paragraph">
                  <wp:posOffset>1429385</wp:posOffset>
                </wp:positionV>
                <wp:extent cx="2301240" cy="1687830"/>
                <wp:effectExtent l="0" t="0" r="22860" b="26670"/>
                <wp:wrapNone/>
                <wp:docPr id="1" name="テキスト ボックス 1"/>
                <wp:cNvGraphicFramePr/>
                <a:graphic xmlns:a="http://schemas.openxmlformats.org/drawingml/2006/main">
                  <a:graphicData uri="http://schemas.microsoft.com/office/word/2010/wordprocessingShape">
                    <wps:wsp>
                      <wps:cNvSpPr txBox="1"/>
                      <wps:spPr>
                        <a:xfrm>
                          <a:off x="0" y="0"/>
                          <a:ext cx="2301240" cy="1687830"/>
                        </a:xfrm>
                        <a:prstGeom prst="rect">
                          <a:avLst/>
                        </a:prstGeom>
                        <a:solidFill>
                          <a:schemeClr val="lt1"/>
                        </a:solidFill>
                        <a:ln w="6350">
                          <a:solidFill>
                            <a:prstClr val="black"/>
                          </a:solidFill>
                        </a:ln>
                      </wps:spPr>
                      <wps:txbx>
                        <w:txbxContent>
                          <w:p w14:paraId="4C616321" w14:textId="6D378858" w:rsidR="004E1AB9" w:rsidRDefault="00351C79">
                            <w:r>
                              <w:rPr>
                                <w:noProof/>
                              </w:rPr>
                              <w:drawing>
                                <wp:inline distT="0" distB="0" distL="0" distR="0" wp14:anchorId="0C083B9C" wp14:editId="432D7D31">
                                  <wp:extent cx="2118360" cy="1577341"/>
                                  <wp:effectExtent l="0" t="0" r="0" b="3810"/>
                                  <wp:docPr id="23" name="図 23" descr="皿の上の食べ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皿の上の食べ物&#10;&#10;自動的に生成された説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4442" cy="15893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2BDB8" id="テキスト ボックス 1" o:spid="_x0000_s1030" type="#_x0000_t202" style="position:absolute;left:0;text-align:left;margin-left:4.7pt;margin-top:112.55pt;width:181.2pt;height:132.9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" fillcolor="white [3201]" strokeweight=".5pt">
                <v:textbox>
                  <w:txbxContent>
                    <w:p w14:paraId="4C616321" w14:textId="6D378858" w:rsidR="004E1AB9" w:rsidRDefault="00351C79">
                      <w:r>
                        <w:rPr>
                          <w:noProof/>
                        </w:rPr>
                        <w:drawing>
                          <wp:inline distT="0" distB="0" distL="0" distR="0" wp14:anchorId="0C083B9C" wp14:editId="432D7D31">
                            <wp:extent cx="2118360" cy="1577341"/>
                            <wp:effectExtent l="0" t="0" r="0" b="3810"/>
                            <wp:docPr id="23" name="図 23" descr="皿の上の食べ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皿の上の食べ物&#10;&#10;自動的に生成された説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4442" cy="1589316"/>
                                    </a:xfrm>
                                    <a:prstGeom prst="rect">
                                      <a:avLst/>
                                    </a:prstGeom>
                                    <a:noFill/>
                                    <a:ln>
                                      <a:noFill/>
                                    </a:ln>
                                  </pic:spPr>
                                </pic:pic>
                              </a:graphicData>
                            </a:graphic>
                          </wp:inline>
                        </w:drawing>
                      </w:r>
                    </w:p>
                  </w:txbxContent>
                </v:textbox>
              </v:shape>
            </w:pict>
          </mc:Fallback>
        </mc:AlternateContent>
      </w:r>
      <w:r w:rsidR="007E7EC2">
        <w:rPr>
          <w:noProof/>
          <w:sz w:val="22"/>
        </w:rPr>
        <mc:AlternateContent>
          <mc:Choice Requires="wps">
            <w:drawing>
              <wp:anchor distT="0" distB="0" distL="114300" distR="114300" simplePos="0" relativeHeight="251827200" behindDoc="0" locked="0" layoutInCell="1" allowOverlap="1" wp14:anchorId="2882CB74" wp14:editId="1F71D233">
                <wp:simplePos x="0" y="0"/>
                <wp:positionH relativeFrom="column">
                  <wp:posOffset>3610610</wp:posOffset>
                </wp:positionH>
                <wp:positionV relativeFrom="paragraph">
                  <wp:posOffset>1627505</wp:posOffset>
                </wp:positionV>
                <wp:extent cx="556260" cy="304800"/>
                <wp:effectExtent l="0" t="0" r="15240" b="19050"/>
                <wp:wrapNone/>
                <wp:docPr id="18" name="テキスト ボックス 18"/>
                <wp:cNvGraphicFramePr/>
                <a:graphic xmlns:a="http://schemas.openxmlformats.org/drawingml/2006/main">
                  <a:graphicData uri="http://schemas.microsoft.com/office/word/2010/wordprocessingShape">
                    <wps:wsp>
                      <wps:cNvSpPr txBox="1"/>
                      <wps:spPr>
                        <a:xfrm>
                          <a:off x="0" y="0"/>
                          <a:ext cx="556260" cy="304800"/>
                        </a:xfrm>
                        <a:prstGeom prst="rect">
                          <a:avLst/>
                        </a:prstGeom>
                        <a:solidFill>
                          <a:sysClr val="window" lastClr="FFFFFF"/>
                        </a:solidFill>
                        <a:ln w="6350">
                          <a:solidFill>
                            <a:prstClr val="black"/>
                          </a:solidFill>
                        </a:ln>
                      </wps:spPr>
                      <wps:txbx>
                        <w:txbxContent>
                          <w:p w14:paraId="52631D5C" w14:textId="31756F6B" w:rsidR="0048290F" w:rsidRPr="00E170A1" w:rsidRDefault="0048290F" w:rsidP="0048290F">
                            <w:pPr>
                              <w:rPr>
                                <w:color w:val="0070C0"/>
                              </w:rPr>
                            </w:pPr>
                            <w:r w:rsidRPr="00E170A1">
                              <w:rPr>
                                <w:rFonts w:hint="eastAsia"/>
                                <w:color w:val="0070C0"/>
                              </w:rPr>
                              <w:t>写真</w:t>
                            </w:r>
                            <w:r w:rsidRPr="00E170A1">
                              <w:rPr>
                                <w:rFonts w:hint="eastAsia"/>
                                <w:color w:val="0070C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2CB74" id="テキスト ボックス 18" o:spid="_x0000_s1031" type="#_x0000_t202" style="position:absolute;left:0;text-align:left;margin-left:284.3pt;margin-top:128.15pt;width:43.8pt;height:2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" fillcolor="window" strokeweight=".5pt">
                <v:textbox>
                  <w:txbxContent>
                    <w:p w14:paraId="52631D5C" w14:textId="31756F6B" w:rsidR="0048290F" w:rsidRPr="00E170A1" w:rsidRDefault="0048290F" w:rsidP="0048290F">
                      <w:pPr>
                        <w:rPr>
                          <w:color w:val="0070C0"/>
                        </w:rPr>
                      </w:pPr>
                      <w:r w:rsidRPr="00E170A1">
                        <w:rPr>
                          <w:rFonts w:hint="eastAsia"/>
                          <w:color w:val="0070C0"/>
                        </w:rPr>
                        <w:t>写真</w:t>
                      </w:r>
                      <w:r w:rsidRPr="00E170A1">
                        <w:rPr>
                          <w:rFonts w:hint="eastAsia"/>
                          <w:color w:val="0070C0"/>
                        </w:rPr>
                        <w:t>3</w:t>
                      </w:r>
                    </w:p>
                  </w:txbxContent>
                </v:textbox>
              </v:shape>
            </w:pict>
          </mc:Fallback>
        </mc:AlternateContent>
      </w:r>
      <w:r w:rsidR="00486908">
        <w:rPr>
          <w:noProof/>
          <w:sz w:val="22"/>
        </w:rPr>
        <mc:AlternateContent>
          <mc:Choice Requires="wps">
            <w:drawing>
              <wp:anchor distT="0" distB="0" distL="114300" distR="114300" simplePos="0" relativeHeight="251737088" behindDoc="0" locked="0" layoutInCell="1" allowOverlap="1" wp14:anchorId="69C1B167" wp14:editId="16DA4D28">
                <wp:simplePos x="0" y="0"/>
                <wp:positionH relativeFrom="column">
                  <wp:posOffset>1583690</wp:posOffset>
                </wp:positionH>
                <wp:positionV relativeFrom="paragraph">
                  <wp:posOffset>1551305</wp:posOffset>
                </wp:positionV>
                <wp:extent cx="563880" cy="320040"/>
                <wp:effectExtent l="0" t="0" r="26670" b="22860"/>
                <wp:wrapNone/>
                <wp:docPr id="13" name="テキスト ボックス 13"/>
                <wp:cNvGraphicFramePr/>
                <a:graphic xmlns:a="http://schemas.openxmlformats.org/drawingml/2006/main">
                  <a:graphicData uri="http://schemas.microsoft.com/office/word/2010/wordprocessingShape">
                    <wps:wsp>
                      <wps:cNvSpPr txBox="1"/>
                      <wps:spPr>
                        <a:xfrm>
                          <a:off x="0" y="0"/>
                          <a:ext cx="563880" cy="320040"/>
                        </a:xfrm>
                        <a:prstGeom prst="rect">
                          <a:avLst/>
                        </a:prstGeom>
                        <a:solidFill>
                          <a:sysClr val="window" lastClr="FFFFFF"/>
                        </a:solidFill>
                        <a:ln w="6350">
                          <a:solidFill>
                            <a:prstClr val="black"/>
                          </a:solidFill>
                        </a:ln>
                      </wps:spPr>
                      <wps:txbx>
                        <w:txbxContent>
                          <w:p w14:paraId="2F31DA09" w14:textId="5F375FF4" w:rsidR="0048290F" w:rsidRPr="00E170A1" w:rsidRDefault="0048290F" w:rsidP="0048290F">
                            <w:pPr>
                              <w:rPr>
                                <w:color w:val="0070C0"/>
                              </w:rPr>
                            </w:pPr>
                            <w:r w:rsidRPr="00E170A1">
                              <w:rPr>
                                <w:rFonts w:hint="eastAsia"/>
                                <w:color w:val="0070C0"/>
                              </w:rPr>
                              <w:t>写真</w:t>
                            </w:r>
                            <w:r w:rsidRPr="00E170A1">
                              <w:rPr>
                                <w:rFonts w:hint="eastAsia"/>
                                <w:color w:val="0070C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1B167" id="テキスト ボックス 13" o:spid="_x0000_s1032" type="#_x0000_t202" style="position:absolute;left:0;text-align:left;margin-left:124.7pt;margin-top:122.15pt;width:44.4pt;height:25.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" fillcolor="window" strokeweight=".5pt">
                <v:textbox>
                  <w:txbxContent>
                    <w:p w14:paraId="2F31DA09" w14:textId="5F375FF4" w:rsidR="0048290F" w:rsidRPr="00E170A1" w:rsidRDefault="0048290F" w:rsidP="0048290F">
                      <w:pPr>
                        <w:rPr>
                          <w:color w:val="0070C0"/>
                        </w:rPr>
                      </w:pPr>
                      <w:r w:rsidRPr="00E170A1">
                        <w:rPr>
                          <w:rFonts w:hint="eastAsia"/>
                          <w:color w:val="0070C0"/>
                        </w:rPr>
                        <w:t>写真</w:t>
                      </w:r>
                      <w:r w:rsidRPr="00E170A1">
                        <w:rPr>
                          <w:rFonts w:hint="eastAsia"/>
                          <w:color w:val="0070C0"/>
                        </w:rPr>
                        <w:t>1</w:t>
                      </w:r>
                    </w:p>
                  </w:txbxContent>
                </v:textbox>
              </v:shape>
            </w:pict>
          </mc:Fallback>
        </mc:AlternateContent>
      </w:r>
      <w:r w:rsidR="00486908">
        <w:rPr>
          <w:noProof/>
          <w:sz w:val="22"/>
        </w:rPr>
        <mc:AlternateContent>
          <mc:Choice Requires="wps">
            <w:drawing>
              <wp:anchor distT="0" distB="0" distL="114300" distR="114300" simplePos="0" relativeHeight="251702272" behindDoc="0" locked="0" layoutInCell="1" allowOverlap="1" wp14:anchorId="6B7EB419" wp14:editId="5DC65DB1">
                <wp:simplePos x="0" y="0"/>
                <wp:positionH relativeFrom="column">
                  <wp:posOffset>67310</wp:posOffset>
                </wp:positionH>
                <wp:positionV relativeFrom="paragraph">
                  <wp:posOffset>3128645</wp:posOffset>
                </wp:positionV>
                <wp:extent cx="2286000" cy="1272540"/>
                <wp:effectExtent l="0" t="0" r="19050" b="22860"/>
                <wp:wrapNone/>
                <wp:docPr id="9" name="テキスト ボックス 9"/>
                <wp:cNvGraphicFramePr/>
                <a:graphic xmlns:a="http://schemas.openxmlformats.org/drawingml/2006/main">
                  <a:graphicData uri="http://schemas.microsoft.com/office/word/2010/wordprocessingShape">
                    <wps:wsp>
                      <wps:cNvSpPr txBox="1"/>
                      <wps:spPr>
                        <a:xfrm>
                          <a:off x="0" y="0"/>
                          <a:ext cx="2286000" cy="1272540"/>
                        </a:xfrm>
                        <a:prstGeom prst="rect">
                          <a:avLst/>
                        </a:prstGeom>
                        <a:solidFill>
                          <a:sysClr val="window" lastClr="FFFFFF"/>
                        </a:solidFill>
                        <a:ln w="6350">
                          <a:solidFill>
                            <a:prstClr val="black"/>
                          </a:solidFill>
                        </a:ln>
                      </wps:spPr>
                      <wps:txbx>
                        <w:txbxContent>
                          <w:p w14:paraId="6A61840B" w14:textId="1111E8AB" w:rsidR="00DF7ACE" w:rsidRDefault="00DF7ACE" w:rsidP="00486908">
                            <w:pPr>
                              <w:ind w:left="210" w:hangingChars="100" w:hanging="210"/>
                            </w:pPr>
                            <w:r w:rsidRPr="008763CE">
                              <w:rPr>
                                <w:rFonts w:hint="eastAsia"/>
                                <w:color w:val="0070C0"/>
                              </w:rPr>
                              <w:t>写真</w:t>
                            </w:r>
                            <w:r w:rsidR="001F7F89" w:rsidRPr="008763CE">
                              <w:rPr>
                                <w:rFonts w:hint="eastAsia"/>
                                <w:color w:val="0070C0"/>
                              </w:rPr>
                              <w:t>1</w:t>
                            </w:r>
                            <w:r>
                              <w:rPr>
                                <w:rFonts w:hint="eastAsia"/>
                              </w:rPr>
                              <w:t>：左側</w:t>
                            </w:r>
                            <w:r w:rsidR="00351C79">
                              <w:rPr>
                                <w:rFonts w:hint="eastAsia"/>
                              </w:rPr>
                              <w:t>は</w:t>
                            </w:r>
                            <w:r>
                              <w:rPr>
                                <w:rFonts w:hint="eastAsia"/>
                              </w:rPr>
                              <w:t>キャベツ</w:t>
                            </w:r>
                            <w:r w:rsidR="003A4FD3">
                              <w:rPr>
                                <w:rFonts w:hint="eastAsia"/>
                              </w:rPr>
                              <w:t>等</w:t>
                            </w:r>
                            <w:r w:rsidR="00486908">
                              <w:rPr>
                                <w:rFonts w:hint="eastAsia"/>
                              </w:rPr>
                              <w:t>の硝酸により肉が発色</w:t>
                            </w:r>
                            <w:r>
                              <w:rPr>
                                <w:rFonts w:hint="eastAsia"/>
                              </w:rPr>
                              <w:t>、右側は肉団子</w:t>
                            </w:r>
                          </w:p>
                          <w:p w14:paraId="101D9DD7" w14:textId="5AEF2F90" w:rsidR="001F7F89" w:rsidRDefault="001F7F89" w:rsidP="00486908">
                            <w:pPr>
                              <w:ind w:left="210" w:hangingChars="100" w:hanging="210"/>
                            </w:pPr>
                            <w:r w:rsidRPr="008763CE">
                              <w:rPr>
                                <w:rFonts w:hint="eastAsia"/>
                                <w:color w:val="0070C0"/>
                              </w:rPr>
                              <w:t>写真</w:t>
                            </w:r>
                            <w:r w:rsidRPr="008763CE">
                              <w:rPr>
                                <w:rFonts w:hint="eastAsia"/>
                                <w:color w:val="0070C0"/>
                              </w:rPr>
                              <w:t>2</w:t>
                            </w:r>
                            <w:r>
                              <w:rPr>
                                <w:rFonts w:hint="eastAsia"/>
                              </w:rPr>
                              <w:t>：</w:t>
                            </w:r>
                            <w:r w:rsidR="008763CE">
                              <w:rPr>
                                <w:rFonts w:hint="eastAsia"/>
                              </w:rPr>
                              <w:t>写真</w:t>
                            </w:r>
                            <w:r w:rsidR="008763CE">
                              <w:rPr>
                                <w:rFonts w:hint="eastAsia"/>
                              </w:rPr>
                              <w:t>1</w:t>
                            </w:r>
                            <w:r w:rsidR="008763CE">
                              <w:rPr>
                                <w:rFonts w:hint="eastAsia"/>
                              </w:rPr>
                              <w:t>の</w:t>
                            </w:r>
                            <w:r>
                              <w:rPr>
                                <w:rFonts w:hint="eastAsia"/>
                              </w:rPr>
                              <w:t>ロールキャベツの煮汁を硝酸テスターで測定</w:t>
                            </w:r>
                            <w:r w:rsidR="00486908">
                              <w:rPr>
                                <w:rFonts w:hint="eastAsia"/>
                              </w:rPr>
                              <w:t>。</w:t>
                            </w:r>
                            <w:r>
                              <w:rPr>
                                <w:rFonts w:ascii="ＭＳ 明朝" w:hAnsi="ＭＳ 明朝" w:hint="eastAsia"/>
                              </w:rPr>
                              <w:t>硝酸濃度</w:t>
                            </w:r>
                            <w:r w:rsidR="003A4FD3">
                              <w:rPr>
                                <w:rFonts w:ascii="ＭＳ 明朝" w:hAnsi="ＭＳ 明朝" w:hint="eastAsia"/>
                              </w:rPr>
                              <w:t>は</w:t>
                            </w:r>
                            <w:r>
                              <w:rPr>
                                <w:rFonts w:ascii="ＭＳ 明朝" w:hAnsi="ＭＳ 明朝" w:hint="eastAsia"/>
                              </w:rPr>
                              <w:t xml:space="preserve">100 mg～250 </w:t>
                            </w:r>
                            <w:r>
                              <w:rPr>
                                <w:rFonts w:ascii="ＭＳ 明朝" w:hAnsi="ＭＳ 明朝"/>
                              </w:rPr>
                              <w:t>mg</w:t>
                            </w:r>
                            <w:r>
                              <w:rPr>
                                <w:rFonts w:ascii="ＭＳ 明朝" w:hAnsi="ＭＳ 明朝" w:hint="eastAsia"/>
                              </w:rPr>
                              <w:t>/L程度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EB419" id="テキスト ボックス 9" o:spid="_x0000_s1033" type="#_x0000_t202" style="position:absolute;left:0;text-align:left;margin-left:5.3pt;margin-top:246.35pt;width:180pt;height:100.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" fillcolor="window" strokeweight=".5pt">
                <v:textbox>
                  <w:txbxContent>
                    <w:p w14:paraId="6A61840B" w14:textId="1111E8AB" w:rsidR="00DF7ACE" w:rsidRDefault="00DF7ACE" w:rsidP="00486908">
                      <w:pPr>
                        <w:ind w:left="210" w:hangingChars="100" w:hanging="210"/>
                      </w:pPr>
                      <w:r w:rsidRPr="008763CE">
                        <w:rPr>
                          <w:rFonts w:hint="eastAsia"/>
                          <w:color w:val="0070C0"/>
                        </w:rPr>
                        <w:t>写真</w:t>
                      </w:r>
                      <w:r w:rsidR="001F7F89" w:rsidRPr="008763CE">
                        <w:rPr>
                          <w:rFonts w:hint="eastAsia"/>
                          <w:color w:val="0070C0"/>
                        </w:rPr>
                        <w:t>1</w:t>
                      </w:r>
                      <w:r>
                        <w:rPr>
                          <w:rFonts w:hint="eastAsia"/>
                        </w:rPr>
                        <w:t>：左側</w:t>
                      </w:r>
                      <w:r w:rsidR="00351C79">
                        <w:rPr>
                          <w:rFonts w:hint="eastAsia"/>
                        </w:rPr>
                        <w:t>は</w:t>
                      </w:r>
                      <w:r>
                        <w:rPr>
                          <w:rFonts w:hint="eastAsia"/>
                        </w:rPr>
                        <w:t>キャベツ</w:t>
                      </w:r>
                      <w:r w:rsidR="003A4FD3">
                        <w:rPr>
                          <w:rFonts w:hint="eastAsia"/>
                        </w:rPr>
                        <w:t>等</w:t>
                      </w:r>
                      <w:r w:rsidR="00486908">
                        <w:rPr>
                          <w:rFonts w:hint="eastAsia"/>
                        </w:rPr>
                        <w:t>の硝酸により肉が発色</w:t>
                      </w:r>
                      <w:r>
                        <w:rPr>
                          <w:rFonts w:hint="eastAsia"/>
                        </w:rPr>
                        <w:t>、右側は肉団子</w:t>
                      </w:r>
                    </w:p>
                    <w:p w14:paraId="101D9DD7" w14:textId="5AEF2F90" w:rsidR="001F7F89" w:rsidRDefault="001F7F89" w:rsidP="00486908">
                      <w:pPr>
                        <w:ind w:left="210" w:hangingChars="100" w:hanging="210"/>
                      </w:pPr>
                      <w:r w:rsidRPr="008763CE">
                        <w:rPr>
                          <w:rFonts w:hint="eastAsia"/>
                          <w:color w:val="0070C0"/>
                        </w:rPr>
                        <w:t>写真</w:t>
                      </w:r>
                      <w:r w:rsidRPr="008763CE">
                        <w:rPr>
                          <w:rFonts w:hint="eastAsia"/>
                          <w:color w:val="0070C0"/>
                        </w:rPr>
                        <w:t>2</w:t>
                      </w:r>
                      <w:r>
                        <w:rPr>
                          <w:rFonts w:hint="eastAsia"/>
                        </w:rPr>
                        <w:t>：</w:t>
                      </w:r>
                      <w:r w:rsidR="008763CE">
                        <w:rPr>
                          <w:rFonts w:hint="eastAsia"/>
                        </w:rPr>
                        <w:t>写真</w:t>
                      </w:r>
                      <w:r w:rsidR="008763CE">
                        <w:rPr>
                          <w:rFonts w:hint="eastAsia"/>
                        </w:rPr>
                        <w:t>1</w:t>
                      </w:r>
                      <w:r w:rsidR="008763CE">
                        <w:rPr>
                          <w:rFonts w:hint="eastAsia"/>
                        </w:rPr>
                        <w:t>の</w:t>
                      </w:r>
                      <w:r>
                        <w:rPr>
                          <w:rFonts w:hint="eastAsia"/>
                        </w:rPr>
                        <w:t>ロールキャベツの煮汁を硝酸テスターで測定</w:t>
                      </w:r>
                      <w:r w:rsidR="00486908">
                        <w:rPr>
                          <w:rFonts w:hint="eastAsia"/>
                        </w:rPr>
                        <w:t>。</w:t>
                      </w:r>
                      <w:r>
                        <w:rPr>
                          <w:rFonts w:ascii="ＭＳ 明朝" w:hAnsi="ＭＳ 明朝" w:hint="eastAsia"/>
                        </w:rPr>
                        <w:t>硝酸濃度</w:t>
                      </w:r>
                      <w:r w:rsidR="003A4FD3">
                        <w:rPr>
                          <w:rFonts w:ascii="ＭＳ 明朝" w:hAnsi="ＭＳ 明朝" w:hint="eastAsia"/>
                        </w:rPr>
                        <w:t>は</w:t>
                      </w:r>
                      <w:r>
                        <w:rPr>
                          <w:rFonts w:ascii="ＭＳ 明朝" w:hAnsi="ＭＳ 明朝" w:hint="eastAsia"/>
                        </w:rPr>
                        <w:t xml:space="preserve">100 mg～250 </w:t>
                      </w:r>
                      <w:r>
                        <w:rPr>
                          <w:rFonts w:ascii="ＭＳ 明朝" w:hAnsi="ＭＳ 明朝"/>
                        </w:rPr>
                        <w:t>mg</w:t>
                      </w:r>
                      <w:r>
                        <w:rPr>
                          <w:rFonts w:ascii="ＭＳ 明朝" w:hAnsi="ＭＳ 明朝" w:hint="eastAsia"/>
                        </w:rPr>
                        <w:t>/L程度</w:t>
                      </w:r>
                    </w:p>
                  </w:txbxContent>
                </v:textbox>
              </v:shape>
            </w:pict>
          </mc:Fallback>
        </mc:AlternateContent>
      </w:r>
      <w:r w:rsidR="00C43E14">
        <w:rPr>
          <w:rFonts w:hint="eastAsia"/>
          <w:sz w:val="22"/>
        </w:rPr>
        <w:t xml:space="preserve">　</w:t>
      </w:r>
      <w:r w:rsidR="00C43E14" w:rsidRPr="00C43E14">
        <w:rPr>
          <w:rFonts w:hint="eastAsia"/>
          <w:sz w:val="22"/>
        </w:rPr>
        <w:t>照射食品への不安を感じる学生が</w:t>
      </w:r>
      <w:r w:rsidR="00C43E14" w:rsidRPr="00C43E14">
        <w:rPr>
          <w:rFonts w:hint="eastAsia"/>
          <w:sz w:val="22"/>
        </w:rPr>
        <w:t>2017</w:t>
      </w:r>
      <w:r w:rsidR="00C43E14" w:rsidRPr="00C43E14">
        <w:rPr>
          <w:rFonts w:hint="eastAsia"/>
          <w:sz w:val="22"/>
        </w:rPr>
        <w:t>年度後期は初回の</w:t>
      </w:r>
      <w:r w:rsidR="00C43E14" w:rsidRPr="00C43E14">
        <w:rPr>
          <w:rFonts w:hint="eastAsia"/>
          <w:sz w:val="22"/>
        </w:rPr>
        <w:t>52</w:t>
      </w:r>
      <w:r w:rsidR="00C43E14" w:rsidRPr="00C43E14">
        <w:rPr>
          <w:rFonts w:hint="eastAsia"/>
          <w:sz w:val="22"/>
        </w:rPr>
        <w:t>％から最終回では</w:t>
      </w:r>
      <w:r w:rsidR="00C43E14" w:rsidRPr="00C43E14">
        <w:rPr>
          <w:rFonts w:hint="eastAsia"/>
          <w:sz w:val="22"/>
        </w:rPr>
        <w:t>21</w:t>
      </w:r>
      <w:r w:rsidR="00C43E14" w:rsidRPr="00C43E14">
        <w:rPr>
          <w:rFonts w:hint="eastAsia"/>
          <w:sz w:val="22"/>
        </w:rPr>
        <w:t>％に、</w:t>
      </w:r>
      <w:r w:rsidR="00C43E14" w:rsidRPr="00C43E14">
        <w:rPr>
          <w:rFonts w:hint="eastAsia"/>
          <w:sz w:val="22"/>
        </w:rPr>
        <w:t>2018</w:t>
      </w:r>
      <w:r w:rsidR="00C43E14" w:rsidRPr="00C43E14">
        <w:rPr>
          <w:rFonts w:hint="eastAsia"/>
          <w:sz w:val="22"/>
        </w:rPr>
        <w:t>年度前期は</w:t>
      </w:r>
      <w:r w:rsidR="00C43E14" w:rsidRPr="00C43E14">
        <w:rPr>
          <w:rFonts w:hint="eastAsia"/>
          <w:sz w:val="22"/>
        </w:rPr>
        <w:t>55</w:t>
      </w:r>
      <w:r w:rsidR="00C43E14" w:rsidRPr="00C43E14">
        <w:rPr>
          <w:rFonts w:hint="eastAsia"/>
          <w:sz w:val="22"/>
        </w:rPr>
        <w:t>％から</w:t>
      </w:r>
      <w:r w:rsidR="00C43E14" w:rsidRPr="00C43E14">
        <w:rPr>
          <w:rFonts w:hint="eastAsia"/>
          <w:sz w:val="22"/>
        </w:rPr>
        <w:t>7</w:t>
      </w:r>
      <w:r w:rsidR="00C43E14" w:rsidRPr="00C43E14">
        <w:rPr>
          <w:rFonts w:hint="eastAsia"/>
          <w:sz w:val="22"/>
        </w:rPr>
        <w:t>％に、後期は</w:t>
      </w:r>
      <w:r w:rsidR="00C43E14" w:rsidRPr="00C43E14">
        <w:rPr>
          <w:rFonts w:hint="eastAsia"/>
          <w:sz w:val="22"/>
        </w:rPr>
        <w:t>69</w:t>
      </w:r>
      <w:r w:rsidR="00C43E14" w:rsidRPr="00C43E14">
        <w:rPr>
          <w:rFonts w:hint="eastAsia"/>
          <w:sz w:val="22"/>
        </w:rPr>
        <w:t>％から</w:t>
      </w:r>
      <w:r w:rsidR="00C43E14" w:rsidRPr="00C43E14">
        <w:rPr>
          <w:rFonts w:hint="eastAsia"/>
          <w:sz w:val="22"/>
        </w:rPr>
        <w:t>0</w:t>
      </w:r>
      <w:r w:rsidR="00C43E14" w:rsidRPr="00C43E14">
        <w:rPr>
          <w:rFonts w:hint="eastAsia"/>
          <w:sz w:val="22"/>
        </w:rPr>
        <w:t>％に減少した。</w:t>
      </w:r>
      <w:r w:rsidR="00E170A1">
        <w:rPr>
          <w:rFonts w:hint="eastAsia"/>
          <w:sz w:val="22"/>
        </w:rPr>
        <w:t>また、</w:t>
      </w:r>
      <w:r w:rsidR="00486908" w:rsidRPr="00486908">
        <w:rPr>
          <w:rFonts w:hint="eastAsia"/>
          <w:sz w:val="22"/>
        </w:rPr>
        <w:t>添加物・残留農薬・遺伝子組換え</w:t>
      </w:r>
      <w:r w:rsidR="001302E2">
        <w:rPr>
          <w:rFonts w:hint="eastAsia"/>
          <w:sz w:val="22"/>
        </w:rPr>
        <w:t>への</w:t>
      </w:r>
      <w:r w:rsidR="00486908">
        <w:rPr>
          <w:rFonts w:hint="eastAsia"/>
          <w:sz w:val="22"/>
        </w:rPr>
        <w:t>不安を感じる学生</w:t>
      </w:r>
      <w:r w:rsidR="001302E2">
        <w:rPr>
          <w:rFonts w:hint="eastAsia"/>
          <w:sz w:val="22"/>
        </w:rPr>
        <w:t>も</w:t>
      </w:r>
      <w:r w:rsidR="00486908">
        <w:rPr>
          <w:rFonts w:hint="eastAsia"/>
          <w:sz w:val="22"/>
        </w:rPr>
        <w:t>減少した。</w:t>
      </w:r>
      <w:r w:rsidR="00EA4DB7">
        <w:rPr>
          <w:rFonts w:hint="eastAsia"/>
          <w:sz w:val="22"/>
        </w:rPr>
        <w:t>なお、</w:t>
      </w:r>
      <w:r w:rsidR="00EA4DB7">
        <w:rPr>
          <w:rFonts w:hint="eastAsia"/>
          <w:sz w:val="22"/>
        </w:rPr>
        <w:t>2016</w:t>
      </w:r>
      <w:r w:rsidR="00EA4DB7">
        <w:rPr>
          <w:rFonts w:hint="eastAsia"/>
          <w:sz w:val="22"/>
        </w:rPr>
        <w:t>年度以前は初回の</w:t>
      </w:r>
      <w:r w:rsidR="007925DC">
        <w:rPr>
          <w:rFonts w:hint="eastAsia"/>
          <w:sz w:val="22"/>
        </w:rPr>
        <w:t>み調査し</w:t>
      </w:r>
      <w:r w:rsidR="00646759">
        <w:rPr>
          <w:rFonts w:hint="eastAsia"/>
          <w:sz w:val="22"/>
        </w:rPr>
        <w:t>、</w:t>
      </w:r>
      <w:r w:rsidR="00646759">
        <w:rPr>
          <w:rFonts w:hint="eastAsia"/>
          <w:sz w:val="22"/>
        </w:rPr>
        <w:t>2007</w:t>
      </w:r>
      <w:r w:rsidR="00646759">
        <w:rPr>
          <w:rFonts w:hint="eastAsia"/>
          <w:sz w:val="22"/>
        </w:rPr>
        <w:t>年度以降の</w:t>
      </w:r>
      <w:r w:rsidR="001302E2">
        <w:rPr>
          <w:rFonts w:hint="eastAsia"/>
          <w:sz w:val="22"/>
        </w:rPr>
        <w:t>経年変化</w:t>
      </w:r>
      <w:r w:rsidR="00646759">
        <w:rPr>
          <w:rFonts w:hint="eastAsia"/>
          <w:sz w:val="22"/>
        </w:rPr>
        <w:t>も</w:t>
      </w:r>
      <w:r w:rsidR="007925DC">
        <w:rPr>
          <w:rFonts w:hint="eastAsia"/>
          <w:sz w:val="22"/>
        </w:rPr>
        <w:t>ご紹介します</w:t>
      </w:r>
      <w:r w:rsidR="00646759">
        <w:rPr>
          <w:rFonts w:hint="eastAsia"/>
          <w:sz w:val="22"/>
        </w:rPr>
        <w:t>。</w:t>
      </w:r>
      <w:r w:rsidR="00646759">
        <w:rPr>
          <w:rFonts w:hint="eastAsia"/>
          <w:sz w:val="22"/>
        </w:rPr>
        <w:t>2007</w:t>
      </w:r>
      <w:r w:rsidR="00646759">
        <w:rPr>
          <w:rFonts w:hint="eastAsia"/>
          <w:sz w:val="22"/>
        </w:rPr>
        <w:t>年</w:t>
      </w:r>
      <w:r w:rsidR="001302E2">
        <w:rPr>
          <w:rFonts w:hint="eastAsia"/>
          <w:sz w:val="22"/>
        </w:rPr>
        <w:t>頃</w:t>
      </w:r>
      <w:r w:rsidR="00646759">
        <w:rPr>
          <w:rFonts w:hint="eastAsia"/>
          <w:sz w:val="22"/>
        </w:rPr>
        <w:t>は、照射食品と遺伝子組換え</w:t>
      </w:r>
      <w:r w:rsidR="001302E2">
        <w:rPr>
          <w:rFonts w:hint="eastAsia"/>
          <w:sz w:val="22"/>
        </w:rPr>
        <w:t>へ</w:t>
      </w:r>
      <w:r w:rsidR="00646759">
        <w:rPr>
          <w:rFonts w:hint="eastAsia"/>
          <w:sz w:val="22"/>
        </w:rPr>
        <w:t>の不安を感じる学生数が同程度で</w:t>
      </w:r>
      <w:r w:rsidR="007925DC">
        <w:rPr>
          <w:rFonts w:hint="eastAsia"/>
          <w:sz w:val="22"/>
        </w:rPr>
        <w:t>した</w:t>
      </w:r>
      <w:r w:rsidR="00646759">
        <w:rPr>
          <w:rFonts w:hint="eastAsia"/>
          <w:sz w:val="22"/>
        </w:rPr>
        <w:t>が、</w:t>
      </w:r>
      <w:r w:rsidR="00C57E8A">
        <w:rPr>
          <w:rFonts w:hint="eastAsia"/>
          <w:sz w:val="22"/>
        </w:rPr>
        <w:t>最近</w:t>
      </w:r>
      <w:r w:rsidR="00646759">
        <w:rPr>
          <w:rFonts w:hint="eastAsia"/>
          <w:sz w:val="22"/>
        </w:rPr>
        <w:t>、</w:t>
      </w:r>
      <w:r w:rsidR="00C57E8A">
        <w:rPr>
          <w:rFonts w:hint="eastAsia"/>
          <w:sz w:val="22"/>
        </w:rPr>
        <w:t>初回での</w:t>
      </w:r>
      <w:r w:rsidR="00646759">
        <w:rPr>
          <w:rFonts w:hint="eastAsia"/>
          <w:sz w:val="22"/>
        </w:rPr>
        <w:t>遺伝子組換えへの不安は減少し、照射食品はそれほど減少していない</w:t>
      </w:r>
      <w:r w:rsidR="001302E2">
        <w:rPr>
          <w:rFonts w:hint="eastAsia"/>
          <w:sz w:val="22"/>
        </w:rPr>
        <w:t>ことについての考察も報告予定</w:t>
      </w:r>
      <w:r w:rsidR="007925DC">
        <w:rPr>
          <w:rFonts w:hint="eastAsia"/>
          <w:sz w:val="22"/>
        </w:rPr>
        <w:t>です</w:t>
      </w:r>
      <w:r w:rsidR="001302E2">
        <w:rPr>
          <w:rFonts w:hint="eastAsia"/>
          <w:sz w:val="22"/>
        </w:rPr>
        <w:t>。</w:t>
      </w:r>
    </w:p>
    <w:sectPr w:rsidR="006058E8" w:rsidRPr="006058E8" w:rsidSect="006058E8">
      <w:headerReference w:type="default" r:id="rId9"/>
      <w:pgSz w:w="11906" w:h="16838"/>
      <w:pgMar w:top="1985"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ED8B2" w14:textId="77777777" w:rsidR="001163BE" w:rsidRDefault="001163BE" w:rsidP="006058E8">
      <w:r>
        <w:separator/>
      </w:r>
    </w:p>
  </w:endnote>
  <w:endnote w:type="continuationSeparator" w:id="0">
    <w:p w14:paraId="77FC6D74" w14:textId="77777777" w:rsidR="001163BE" w:rsidRDefault="001163BE" w:rsidP="00605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A8B0A" w14:textId="77777777" w:rsidR="001163BE" w:rsidRDefault="001163BE" w:rsidP="006058E8">
      <w:r>
        <w:separator/>
      </w:r>
    </w:p>
  </w:footnote>
  <w:footnote w:type="continuationSeparator" w:id="0">
    <w:p w14:paraId="59F6AEFD" w14:textId="77777777" w:rsidR="001163BE" w:rsidRDefault="001163BE" w:rsidP="00605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9C291" w14:textId="77777777" w:rsidR="006058E8" w:rsidRDefault="006058E8" w:rsidP="006058E8">
    <w:pPr>
      <w:pStyle w:val="a3"/>
    </w:pPr>
  </w:p>
  <w:p w14:paraId="2489E827" w14:textId="77777777" w:rsidR="006058E8" w:rsidRDefault="006058E8" w:rsidP="006058E8">
    <w:pPr>
      <w:pStyle w:val="a3"/>
    </w:pPr>
  </w:p>
  <w:p w14:paraId="599BF1D7" w14:textId="66EE5607" w:rsidR="006058E8" w:rsidRPr="006058E8" w:rsidRDefault="006058E8" w:rsidP="006058E8">
    <w:pPr>
      <w:jc w:val="center"/>
      <w:rPr>
        <w:rFonts w:ascii="Times New Roman" w:hAnsi="Times New Roman" w:cs="Times New Roman"/>
      </w:rPr>
    </w:pPr>
    <w:r w:rsidRPr="006058E8">
      <w:rPr>
        <w:rFonts w:ascii="Times New Roman" w:hAnsi="Times New Roman" w:cs="Times New Roman"/>
      </w:rPr>
      <w:t>20</w:t>
    </w:r>
    <w:r w:rsidR="007B25F6">
      <w:rPr>
        <w:rFonts w:ascii="Times New Roman" w:hAnsi="Times New Roman" w:cs="Times New Roman"/>
      </w:rPr>
      <w:t>2</w:t>
    </w:r>
    <w:r w:rsidR="00484C50">
      <w:rPr>
        <w:rFonts w:ascii="Times New Roman" w:hAnsi="Times New Roman" w:cs="Times New Roman" w:hint="eastAsia"/>
      </w:rPr>
      <w:t>1</w:t>
    </w:r>
    <w:r w:rsidRPr="006058E8">
      <w:rPr>
        <w:rFonts w:ascii="Times New Roman" w:hAnsi="Times New Roman" w:cs="Times New Roman"/>
      </w:rPr>
      <w:t>年</w:t>
    </w:r>
    <w:r w:rsidR="00484C50">
      <w:rPr>
        <w:rFonts w:ascii="Times New Roman" w:hAnsi="Times New Roman" w:cs="Times New Roman" w:hint="eastAsia"/>
      </w:rPr>
      <w:t>11</w:t>
    </w:r>
    <w:r w:rsidRPr="006058E8">
      <w:rPr>
        <w:rFonts w:ascii="Times New Roman" w:hAnsi="Times New Roman" w:cs="Times New Roman"/>
      </w:rPr>
      <w:t>月</w:t>
    </w:r>
    <w:r w:rsidR="00484C50">
      <w:rPr>
        <w:rFonts w:ascii="Times New Roman" w:hAnsi="Times New Roman" w:cs="Times New Roman" w:hint="eastAsia"/>
      </w:rPr>
      <w:t>1</w:t>
    </w:r>
    <w:r w:rsidRPr="006058E8">
      <w:rPr>
        <w:rFonts w:ascii="Times New Roman" w:hAnsi="Times New Roman" w:cs="Times New Roman"/>
      </w:rPr>
      <w:t>日（</w:t>
    </w:r>
    <w:r w:rsidR="00484C50">
      <w:rPr>
        <w:rFonts w:ascii="Times New Roman" w:hAnsi="Times New Roman" w:cs="Times New Roman" w:hint="eastAsia"/>
      </w:rPr>
      <w:t>月</w:t>
    </w:r>
    <w:r w:rsidRPr="006058E8">
      <w:rPr>
        <w:rFonts w:ascii="Times New Roman" w:hAnsi="Times New Roman" w:cs="Times New Roman"/>
      </w:rPr>
      <w:t>）　第</w:t>
    </w:r>
    <w:r w:rsidR="00484C50">
      <w:rPr>
        <w:rFonts w:ascii="Times New Roman" w:hAnsi="Times New Roman" w:cs="Times New Roman" w:hint="eastAsia"/>
      </w:rPr>
      <w:t>648</w:t>
    </w:r>
    <w:r w:rsidRPr="006058E8">
      <w:rPr>
        <w:rFonts w:ascii="Times New Roman" w:hAnsi="Times New Roman" w:cs="Times New Roman"/>
      </w:rPr>
      <w:t>回高崎研オープンセミナー講演要旨</w:t>
    </w:r>
  </w:p>
  <w:p w14:paraId="4E999E7F" w14:textId="77777777" w:rsidR="006058E8" w:rsidRPr="00FC70C7" w:rsidRDefault="006058E8" w:rsidP="006058E8">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58E8"/>
    <w:rsid w:val="00003E9A"/>
    <w:rsid w:val="000224BF"/>
    <w:rsid w:val="001163BE"/>
    <w:rsid w:val="001302E2"/>
    <w:rsid w:val="001B2C86"/>
    <w:rsid w:val="001F7F89"/>
    <w:rsid w:val="00290B87"/>
    <w:rsid w:val="002A4800"/>
    <w:rsid w:val="002C5E76"/>
    <w:rsid w:val="00317A3D"/>
    <w:rsid w:val="00317F93"/>
    <w:rsid w:val="00351C79"/>
    <w:rsid w:val="00370969"/>
    <w:rsid w:val="003A4FD3"/>
    <w:rsid w:val="004353A1"/>
    <w:rsid w:val="0046635B"/>
    <w:rsid w:val="0048290F"/>
    <w:rsid w:val="00484C50"/>
    <w:rsid w:val="00486908"/>
    <w:rsid w:val="004A2BA0"/>
    <w:rsid w:val="004E1AB9"/>
    <w:rsid w:val="00521138"/>
    <w:rsid w:val="00597C63"/>
    <w:rsid w:val="005B1266"/>
    <w:rsid w:val="006058E8"/>
    <w:rsid w:val="006161E9"/>
    <w:rsid w:val="00627F6D"/>
    <w:rsid w:val="00646759"/>
    <w:rsid w:val="00693B81"/>
    <w:rsid w:val="00694C47"/>
    <w:rsid w:val="006E2C01"/>
    <w:rsid w:val="006E39EB"/>
    <w:rsid w:val="00787822"/>
    <w:rsid w:val="007925DC"/>
    <w:rsid w:val="007A3C3E"/>
    <w:rsid w:val="007B25F6"/>
    <w:rsid w:val="007D191A"/>
    <w:rsid w:val="007E7EC2"/>
    <w:rsid w:val="007F297D"/>
    <w:rsid w:val="00861F89"/>
    <w:rsid w:val="008763CE"/>
    <w:rsid w:val="008A5DCB"/>
    <w:rsid w:val="00961D5C"/>
    <w:rsid w:val="00980F56"/>
    <w:rsid w:val="009859A3"/>
    <w:rsid w:val="00AC16AB"/>
    <w:rsid w:val="00B31166"/>
    <w:rsid w:val="00B43005"/>
    <w:rsid w:val="00BA11F4"/>
    <w:rsid w:val="00BD5A6B"/>
    <w:rsid w:val="00C43E14"/>
    <w:rsid w:val="00C57E8A"/>
    <w:rsid w:val="00C60A08"/>
    <w:rsid w:val="00C84BF2"/>
    <w:rsid w:val="00CA6EA9"/>
    <w:rsid w:val="00D64180"/>
    <w:rsid w:val="00D754D5"/>
    <w:rsid w:val="00D76AB2"/>
    <w:rsid w:val="00D96B27"/>
    <w:rsid w:val="00DF7ACE"/>
    <w:rsid w:val="00E117D7"/>
    <w:rsid w:val="00E170A1"/>
    <w:rsid w:val="00E26BEE"/>
    <w:rsid w:val="00EA4DB7"/>
    <w:rsid w:val="00EC6CF9"/>
    <w:rsid w:val="00F21DCD"/>
    <w:rsid w:val="00FC12E8"/>
    <w:rsid w:val="00FC70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CD583B3"/>
  <w15:docId w15:val="{BBD32E7E-CD61-493B-9D79-DE107BA77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058E8"/>
    <w:pPr>
      <w:tabs>
        <w:tab w:val="center" w:pos="4252"/>
        <w:tab w:val="right" w:pos="8504"/>
      </w:tabs>
      <w:snapToGrid w:val="0"/>
    </w:pPr>
  </w:style>
  <w:style w:type="character" w:customStyle="1" w:styleId="a4">
    <w:name w:val="ヘッダー (文字)"/>
    <w:basedOn w:val="a0"/>
    <w:link w:val="a3"/>
    <w:uiPriority w:val="99"/>
    <w:rsid w:val="006058E8"/>
  </w:style>
  <w:style w:type="paragraph" w:styleId="a5">
    <w:name w:val="footer"/>
    <w:basedOn w:val="a"/>
    <w:link w:val="a6"/>
    <w:uiPriority w:val="99"/>
    <w:unhideWhenUsed/>
    <w:rsid w:val="006058E8"/>
    <w:pPr>
      <w:tabs>
        <w:tab w:val="center" w:pos="4252"/>
        <w:tab w:val="right" w:pos="8504"/>
      </w:tabs>
      <w:snapToGrid w:val="0"/>
    </w:pPr>
  </w:style>
  <w:style w:type="character" w:customStyle="1" w:styleId="a6">
    <w:name w:val="フッター (文字)"/>
    <w:basedOn w:val="a0"/>
    <w:link w:val="a5"/>
    <w:uiPriority w:val="99"/>
    <w:rsid w:val="006058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Pages>
  <Words>124</Words>
  <Characters>708</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dc:creator>
  <cp:keywords/>
  <dc:description/>
  <cp:lastModifiedBy>菊地　正博</cp:lastModifiedBy>
  <cp:revision>9</cp:revision>
  <dcterms:created xsi:type="dcterms:W3CDTF">2021-09-13T01:33:00Z</dcterms:created>
  <dcterms:modified xsi:type="dcterms:W3CDTF">2021-09-14T08:29:00Z</dcterms:modified>
</cp:coreProperties>
</file>