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B7C9" w14:textId="77777777" w:rsidR="00CC5504" w:rsidRPr="00691840" w:rsidRDefault="00CC5504" w:rsidP="00CC5504">
      <w:pPr>
        <w:pStyle w:val="1"/>
        <w:rPr>
          <w:rFonts w:asciiTheme="majorEastAsia" w:eastAsiaTheme="majorEastAsia" w:hAnsiTheme="majorEastAsia"/>
          <w:lang w:eastAsia="zh-CN"/>
        </w:rPr>
      </w:pPr>
      <w:r w:rsidRPr="00691840">
        <w:rPr>
          <w:rFonts w:asciiTheme="majorEastAsia" w:eastAsiaTheme="majorEastAsia" w:hAnsiTheme="majorEastAsia" w:hint="eastAsia"/>
          <w:lang w:eastAsia="zh-CN"/>
        </w:rPr>
        <w:t>別紙様式１</w:t>
      </w:r>
    </w:p>
    <w:p w14:paraId="399F74D5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  <w:lang w:eastAsia="zh-CN"/>
        </w:rPr>
        <w:t>終了届書</w:t>
      </w:r>
    </w:p>
    <w:p w14:paraId="3551EEEA" w14:textId="77777777"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32CA591B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475130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7189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17C92D77" w14:textId="77777777"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81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709"/>
        <w:gridCol w:w="2835"/>
      </w:tblGrid>
      <w:tr w:rsidR="00CC5504" w:rsidRPr="00691840" w14:paraId="1FE61788" w14:textId="77777777" w:rsidTr="00867EC1">
        <w:tc>
          <w:tcPr>
            <w:tcW w:w="4570" w:type="dxa"/>
            <w:vMerge w:val="restart"/>
          </w:tcPr>
          <w:p w14:paraId="1BE1F1BE" w14:textId="4FF234C6" w:rsidR="00CC5504" w:rsidRPr="00691840" w:rsidRDefault="00867EC1" w:rsidP="00867EC1">
            <w:pPr>
              <w:ind w:leftChars="1739" w:left="332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統括管理者</w:t>
            </w:r>
          </w:p>
        </w:tc>
        <w:tc>
          <w:tcPr>
            <w:tcW w:w="709" w:type="dxa"/>
          </w:tcPr>
          <w:p w14:paraId="0181AFD2" w14:textId="77777777" w:rsidR="00CC5504" w:rsidRDefault="00867EC1" w:rsidP="00867EC1">
            <w:pPr>
              <w:ind w:leftChars="-53" w:left="-10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14:paraId="4603D2C0" w14:textId="327EC8F3" w:rsidR="00867EC1" w:rsidRPr="00691840" w:rsidRDefault="00867EC1" w:rsidP="00867EC1">
            <w:pPr>
              <w:ind w:leftChars="-53" w:left="-101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（名称）</w:t>
            </w:r>
          </w:p>
        </w:tc>
        <w:tc>
          <w:tcPr>
            <w:tcW w:w="2835" w:type="dxa"/>
          </w:tcPr>
          <w:p w14:paraId="2BCE584D" w14:textId="0ACDDAF9" w:rsidR="00867EC1" w:rsidRDefault="00867EC1" w:rsidP="00867EC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C727F" wp14:editId="31294D7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27940</wp:posOffset>
                      </wp:positionV>
                      <wp:extent cx="1760855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E1C3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-4.8pt;margin-top:2.2pt;width:138.6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1BB8E997" w14:textId="4A592A89" w:rsidR="00CC5504" w:rsidRPr="00877E8B" w:rsidRDefault="00867EC1" w:rsidP="00867EC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名称及び代表者の氏名</w:t>
            </w:r>
          </w:p>
        </w:tc>
      </w:tr>
      <w:tr w:rsidR="00CC5504" w:rsidRPr="00691840" w14:paraId="6EB919DF" w14:textId="77777777" w:rsidTr="00867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0" w:type="dxa"/>
            <w:vMerge/>
            <w:tcBorders>
              <w:left w:val="nil"/>
              <w:bottom w:val="nil"/>
              <w:right w:val="nil"/>
            </w:tcBorders>
          </w:tcPr>
          <w:p w14:paraId="59216F6E" w14:textId="77777777"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BCC38C" w14:textId="070A7CE4" w:rsidR="00CC5504" w:rsidRPr="00691840" w:rsidRDefault="00867EC1" w:rsidP="00867EC1">
            <w:pPr>
              <w:ind w:leftChars="-53" w:left="-10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2C8710" w14:textId="034A543D" w:rsidR="00867EC1" w:rsidRDefault="00867EC1" w:rsidP="00867EC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C3AC8" wp14:editId="16DD541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45085</wp:posOffset>
                      </wp:positionV>
                      <wp:extent cx="1760855" cy="294005"/>
                      <wp:effectExtent l="0" t="0" r="10795" b="10795"/>
                      <wp:wrapNone/>
                      <wp:docPr id="837531293" name="中かっこ 83753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BA69" id="中かっこ 837531293" o:spid="_x0000_s1026" type="#_x0000_t186" style="position:absolute;margin-left:-4.8pt;margin-top:3.55pt;width:138.6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4EA6C3F9" w14:textId="2065FA91" w:rsidR="00CC5504" w:rsidRPr="00877E8B" w:rsidRDefault="00867EC1" w:rsidP="00867EC1">
            <w:pPr>
              <w:ind w:left="84" w:hangingChars="52" w:hanging="8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</w:tr>
    </w:tbl>
    <w:p w14:paraId="4E2267DD" w14:textId="77777777"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18F759D6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43E2455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3F04B68F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14:paraId="7E18A337" w14:textId="77777777" w:rsidTr="00AB77D7">
        <w:tc>
          <w:tcPr>
            <w:tcW w:w="383" w:type="dxa"/>
            <w:shd w:val="clear" w:color="auto" w:fill="FFFFFF" w:themeFill="background1"/>
          </w:tcPr>
          <w:p w14:paraId="32DC5215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945CA11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14:paraId="1565D13C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2B533634" w14:textId="77777777" w:rsidTr="00AB77D7">
        <w:tc>
          <w:tcPr>
            <w:tcW w:w="383" w:type="dxa"/>
            <w:shd w:val="clear" w:color="auto" w:fill="FFFFFF" w:themeFill="background1"/>
          </w:tcPr>
          <w:p w14:paraId="123A6C92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663CC9E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1DADB05A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495A9D1B" w14:textId="77777777" w:rsidTr="00AB77D7">
        <w:tc>
          <w:tcPr>
            <w:tcW w:w="383" w:type="dxa"/>
            <w:shd w:val="clear" w:color="auto" w:fill="FFFFFF" w:themeFill="background1"/>
          </w:tcPr>
          <w:p w14:paraId="325323A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A8AE747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7DD75812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1BF58DC" w14:textId="77777777" w:rsidTr="00AB77D7">
        <w:tc>
          <w:tcPr>
            <w:tcW w:w="383" w:type="dxa"/>
            <w:shd w:val="clear" w:color="auto" w:fill="FFFFFF" w:themeFill="background1"/>
          </w:tcPr>
          <w:p w14:paraId="3449E44F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1C879D4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14:paraId="52F6664C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34C0D54D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64C3BB98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7B10321F" w14:textId="77777777" w:rsidTr="003D6DFD">
        <w:tc>
          <w:tcPr>
            <w:tcW w:w="383" w:type="dxa"/>
            <w:vMerge w:val="restart"/>
          </w:tcPr>
          <w:p w14:paraId="4400A124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732C3A2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21880AB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12D0C25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75FC413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6FF1EDA2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F364CC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759ADC0" w14:textId="77777777" w:rsidTr="003D6DFD">
        <w:tc>
          <w:tcPr>
            <w:tcW w:w="383" w:type="dxa"/>
            <w:vMerge w:val="restart"/>
          </w:tcPr>
          <w:p w14:paraId="4837BFB5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1DC25B8C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443EC6B4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EDF10EC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66B67BC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7747A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803A50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93D82E0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E9938F3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2AAEFF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6B885BFA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D241E4E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7D2AB5B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04B60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17C8CB18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4B917B0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3DAB4DDC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D6BB40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1BDA674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8B69CA1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BCE8F4E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5C9167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043162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F26E5D3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0A3B60F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8C5B07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4A8D05D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88C9826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24B90C4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FD832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39C26E2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4D6AE87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4B5C0F2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7E745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3930165D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584D3CA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AF2221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13D82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2572DC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089C15A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3BD966B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405CE4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2F385E6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51C1225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5FCB54D0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819578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044FD14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CACFC2B" w14:textId="77777777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20F0D342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55F32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781E14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8EACEF6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352FC7A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AC9BB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05DF0C62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48DB440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312988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720866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0B901FB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E57D0CB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B48F2AF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893121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7D29F98F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183F59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9F1E0AD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451A05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49043577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7E726AA3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0671F0EB" w14:textId="7FF38694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d</w:t>
      </w:r>
      <w:r w:rsidR="00726631">
        <w:rPr>
          <w:rFonts w:asciiTheme="majorEastAsia" w:eastAsiaTheme="majorEastAsia" w:hAnsiTheme="majorEastAsia"/>
          <w:color w:val="000000" w:themeColor="text1"/>
          <w:sz w:val="18"/>
          <w:szCs w:val="18"/>
        </w:rPr>
        <w:t xml:space="preserve">eidentified 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特定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個々の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="00A234C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を識別することができないように加工</w:t>
      </w:r>
      <w:r w:rsidR="007266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された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6D69F5A2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C342B08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63AC91" w14:textId="3C7ED021" w:rsidR="003D6DFD" w:rsidRPr="00691840" w:rsidRDefault="007266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特定臨床研究の個々の対象者</w:t>
            </w:r>
            <w:r w:rsidR="00A234C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を識別することができないように加工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されたデータを共有する予定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02E02EA4" w14:textId="77777777" w:rsidR="003D6DFD" w:rsidRPr="00691840" w:rsidRDefault="00726631" w:rsidP="007266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□有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3D6DFD"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無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3D6DFD"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3D6DFD" w:rsidRPr="00691840" w14:paraId="3FAA3C08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5014091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16B6B1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E6B911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50A5735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00CDD17B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2EA159A" w14:textId="77777777" w:rsidR="003D6DFD" w:rsidRPr="00691840" w:rsidRDefault="007266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上記予定の詳細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194B9E73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309CF4D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8C02CEB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883B10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284ED33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178D69DB" w14:textId="38221D82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　</w:t>
      </w:r>
    </w:p>
    <w:p w14:paraId="2722B20E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79157F1A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14:paraId="48B9F53E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21021B79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14:paraId="68E4C387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2B2DF254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1CB643A7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174E2DEB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2D445874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320229F1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180FC730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30593E9A" w14:textId="646ADFBD" w:rsidR="00CC5504" w:rsidRDefault="00CC5504" w:rsidP="007266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B50840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上記予定の詳細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「特定臨床研究の個々の対象者</w:t>
      </w:r>
      <w:r w:rsidR="00A234C1">
        <w:rPr>
          <w:rFonts w:asciiTheme="majorEastAsia" w:eastAsiaTheme="majorEastAsia" w:hAnsiTheme="majorEastAsia" w:hint="eastAsia"/>
          <w:sz w:val="18"/>
          <w:szCs w:val="18"/>
        </w:rPr>
        <w:t>を識別することができないように加工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されたデータ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共有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する予定」で「有」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を選択</w:t>
      </w:r>
      <w:r w:rsidR="00726631">
        <w:rPr>
          <w:rFonts w:asciiTheme="majorEastAsia" w:eastAsiaTheme="majorEastAsia" w:hAnsiTheme="majorEastAsia" w:hint="eastAsia"/>
          <w:sz w:val="18"/>
          <w:szCs w:val="18"/>
        </w:rPr>
        <w:t>した場合、いつどのような方法でどのデータを共有するかを記入すること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AC35C54" w14:textId="77777777" w:rsidR="00CC5504" w:rsidRPr="0009046A" w:rsidRDefault="00CC5504" w:rsidP="0009046A"/>
    <w:p w14:paraId="63BA002B" w14:textId="77777777" w:rsidR="00CC5504" w:rsidRPr="00D43D0D" w:rsidRDefault="00CC5504" w:rsidP="0009046A"/>
    <w:sectPr w:rsidR="00CC5504" w:rsidRPr="00D43D0D" w:rsidSect="005B1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004B" w14:textId="77777777" w:rsidR="005C5B71" w:rsidRDefault="005C5B71">
      <w:r>
        <w:separator/>
      </w:r>
    </w:p>
  </w:endnote>
  <w:endnote w:type="continuationSeparator" w:id="0">
    <w:p w14:paraId="54E71E6D" w14:textId="77777777" w:rsidR="005C5B71" w:rsidRDefault="005C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088F" w14:textId="77777777" w:rsidR="0054135D" w:rsidRDefault="005413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46F7" w14:textId="77777777" w:rsidR="0054135D" w:rsidRDefault="005413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45DD" w14:textId="77777777" w:rsidR="0054135D" w:rsidRDefault="00541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62E9" w14:textId="77777777" w:rsidR="005C5B71" w:rsidRDefault="005C5B71">
      <w:r>
        <w:separator/>
      </w:r>
    </w:p>
  </w:footnote>
  <w:footnote w:type="continuationSeparator" w:id="0">
    <w:p w14:paraId="08746261" w14:textId="77777777" w:rsidR="005C5B71" w:rsidRDefault="005C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63D2" w14:textId="77777777" w:rsidR="0054135D" w:rsidRDefault="005413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2BC4" w14:textId="77777777" w:rsidR="0054135D" w:rsidRDefault="005413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6B31" w14:textId="77777777" w:rsidR="0054135D" w:rsidRDefault="005413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467061">
    <w:abstractNumId w:val="8"/>
  </w:num>
  <w:num w:numId="2" w16cid:durableId="1082488267">
    <w:abstractNumId w:val="11"/>
  </w:num>
  <w:num w:numId="3" w16cid:durableId="294064038">
    <w:abstractNumId w:val="12"/>
  </w:num>
  <w:num w:numId="4" w16cid:durableId="1094932383">
    <w:abstractNumId w:val="13"/>
  </w:num>
  <w:num w:numId="5" w16cid:durableId="939607126">
    <w:abstractNumId w:val="4"/>
  </w:num>
  <w:num w:numId="6" w16cid:durableId="491870940">
    <w:abstractNumId w:val="9"/>
  </w:num>
  <w:num w:numId="7" w16cid:durableId="1896769189">
    <w:abstractNumId w:val="14"/>
  </w:num>
  <w:num w:numId="8" w16cid:durableId="390422841">
    <w:abstractNumId w:val="6"/>
  </w:num>
  <w:num w:numId="9" w16cid:durableId="1090932520">
    <w:abstractNumId w:val="15"/>
  </w:num>
  <w:num w:numId="10" w16cid:durableId="447168840">
    <w:abstractNumId w:val="10"/>
  </w:num>
  <w:num w:numId="11" w16cid:durableId="1766269293">
    <w:abstractNumId w:val="7"/>
  </w:num>
  <w:num w:numId="12" w16cid:durableId="368840697">
    <w:abstractNumId w:val="0"/>
  </w:num>
  <w:num w:numId="13" w16cid:durableId="903678958">
    <w:abstractNumId w:val="1"/>
  </w:num>
  <w:num w:numId="14" w16cid:durableId="1128010232">
    <w:abstractNumId w:val="5"/>
  </w:num>
  <w:num w:numId="15" w16cid:durableId="671101700">
    <w:abstractNumId w:val="3"/>
  </w:num>
  <w:num w:numId="16" w16cid:durableId="171430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0A87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4135D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5B71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38DF"/>
    <w:rsid w:val="006F550E"/>
    <w:rsid w:val="006F7CB5"/>
    <w:rsid w:val="00700509"/>
    <w:rsid w:val="00703F06"/>
    <w:rsid w:val="0070590D"/>
    <w:rsid w:val="007135A0"/>
    <w:rsid w:val="00713CBB"/>
    <w:rsid w:val="0072576D"/>
    <w:rsid w:val="00726631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67EC1"/>
    <w:rsid w:val="008705B0"/>
    <w:rsid w:val="00872B81"/>
    <w:rsid w:val="00872E88"/>
    <w:rsid w:val="008737F9"/>
    <w:rsid w:val="00875D26"/>
    <w:rsid w:val="0087673E"/>
    <w:rsid w:val="0087714A"/>
    <w:rsid w:val="008771EF"/>
    <w:rsid w:val="00877E8B"/>
    <w:rsid w:val="00882DB5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234C1"/>
    <w:rsid w:val="00A32204"/>
    <w:rsid w:val="00A339A5"/>
    <w:rsid w:val="00A358BE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0840"/>
    <w:rsid w:val="00B5234D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6D09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25A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69F4"/>
    <w:rsid w:val="00D078E6"/>
    <w:rsid w:val="00D12595"/>
    <w:rsid w:val="00D12837"/>
    <w:rsid w:val="00D16A30"/>
    <w:rsid w:val="00D1707A"/>
    <w:rsid w:val="00D20658"/>
    <w:rsid w:val="00D3029F"/>
    <w:rsid w:val="00D346DF"/>
    <w:rsid w:val="00D37C32"/>
    <w:rsid w:val="00D43D0D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6EE9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67082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C83E6D9"/>
  <w15:docId w15:val="{11E56933-5135-401B-A4D8-618ED4C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6258-06D1-41CA-89AE-58B5629C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1313</Words>
  <Characters>465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kaneko</dc:creator>
  <cp:lastModifiedBy>kaneko</cp:lastModifiedBy>
  <cp:revision>3</cp:revision>
  <dcterms:created xsi:type="dcterms:W3CDTF">2025-06-24T02:38:00Z</dcterms:created>
  <dcterms:modified xsi:type="dcterms:W3CDTF">2025-06-24T02:44:00Z</dcterms:modified>
</cp:coreProperties>
</file>